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A1C66D" w14:textId="77777777" w:rsidR="00134A66" w:rsidRDefault="00134A66" w:rsidP="00D90FD6">
      <w:pPr>
        <w:spacing w:after="0"/>
        <w:ind w:left="0"/>
        <w:jc w:val="left"/>
      </w:pPr>
    </w:p>
    <w:p w14:paraId="7A45F845" w14:textId="77777777" w:rsidR="00D90FD6" w:rsidRDefault="00D90FD6" w:rsidP="00D90FD6">
      <w:pPr>
        <w:spacing w:after="0"/>
        <w:ind w:left="0"/>
        <w:jc w:val="left"/>
      </w:pPr>
    </w:p>
    <w:p w14:paraId="69526381" w14:textId="77777777" w:rsidR="00D90FD6" w:rsidRDefault="00D90FD6" w:rsidP="00D90FD6">
      <w:pPr>
        <w:spacing w:after="0"/>
        <w:ind w:left="0"/>
        <w:jc w:val="left"/>
      </w:pPr>
    </w:p>
    <w:p w14:paraId="18C03032" w14:textId="77777777" w:rsidR="00D90FD6" w:rsidRDefault="00D90FD6" w:rsidP="00D90FD6">
      <w:pPr>
        <w:spacing w:after="0"/>
        <w:ind w:left="0"/>
        <w:jc w:val="left"/>
      </w:pPr>
    </w:p>
    <w:p w14:paraId="2005A9F6" w14:textId="77777777" w:rsidR="00D90FD6" w:rsidRDefault="00D90FD6" w:rsidP="00773318">
      <w:pPr>
        <w:spacing w:after="0"/>
        <w:ind w:left="0"/>
        <w:jc w:val="left"/>
        <w:rPr>
          <w:noProof/>
        </w:rPr>
      </w:pPr>
    </w:p>
    <w:p w14:paraId="1455F3E6" w14:textId="77777777" w:rsidR="00661D82" w:rsidRDefault="00661D82" w:rsidP="00773318">
      <w:pPr>
        <w:spacing w:after="0"/>
        <w:ind w:left="0"/>
        <w:jc w:val="left"/>
        <w:rPr>
          <w:noProof/>
        </w:rPr>
      </w:pPr>
    </w:p>
    <w:p w14:paraId="407A7481" w14:textId="77777777" w:rsidR="00661D82" w:rsidRDefault="00661D82" w:rsidP="00773318">
      <w:pPr>
        <w:spacing w:after="0"/>
        <w:ind w:left="0"/>
        <w:jc w:val="left"/>
        <w:rPr>
          <w:noProof/>
        </w:rPr>
      </w:pPr>
    </w:p>
    <w:p w14:paraId="34D44A50" w14:textId="77777777" w:rsidR="00661D82" w:rsidRDefault="00661D82" w:rsidP="00773318">
      <w:pPr>
        <w:spacing w:after="0"/>
        <w:ind w:left="0"/>
        <w:jc w:val="left"/>
      </w:pPr>
    </w:p>
    <w:p w14:paraId="4F33A38C" w14:textId="77777777" w:rsidR="00D90FD6" w:rsidRDefault="00D90FD6" w:rsidP="00D90FD6">
      <w:pPr>
        <w:spacing w:after="0"/>
        <w:ind w:left="0"/>
        <w:jc w:val="left"/>
      </w:pPr>
    </w:p>
    <w:p w14:paraId="0B160C74" w14:textId="77777777" w:rsidR="00D90FD6" w:rsidRDefault="00D90FD6" w:rsidP="00D90FD6">
      <w:pPr>
        <w:spacing w:after="0"/>
        <w:ind w:left="0"/>
        <w:jc w:val="left"/>
      </w:pPr>
    </w:p>
    <w:p w14:paraId="67E86267" w14:textId="77777777" w:rsidR="00D90FD6" w:rsidRDefault="00D90FD6" w:rsidP="00D90FD6">
      <w:pPr>
        <w:spacing w:after="0"/>
        <w:ind w:left="0"/>
        <w:jc w:val="left"/>
      </w:pPr>
    </w:p>
    <w:p w14:paraId="59140652" w14:textId="77777777" w:rsidR="00D90FD6" w:rsidRDefault="00D90FD6" w:rsidP="00D90FD6">
      <w:pPr>
        <w:spacing w:after="0"/>
        <w:ind w:left="0"/>
        <w:jc w:val="left"/>
      </w:pPr>
    </w:p>
    <w:p w14:paraId="7043701F" w14:textId="77777777" w:rsidR="00D90FD6" w:rsidRDefault="00D90FD6" w:rsidP="00D90FD6">
      <w:pPr>
        <w:spacing w:after="0"/>
        <w:ind w:left="0"/>
        <w:jc w:val="left"/>
      </w:pPr>
    </w:p>
    <w:p w14:paraId="66314A86" w14:textId="77777777" w:rsidR="00D90FD6" w:rsidRDefault="00D90FD6" w:rsidP="00D90FD6">
      <w:pPr>
        <w:spacing w:after="0"/>
        <w:ind w:left="0"/>
        <w:jc w:val="left"/>
      </w:pPr>
    </w:p>
    <w:p w14:paraId="0C04DADD" w14:textId="52DC8BE5" w:rsidR="00D90FD6" w:rsidRDefault="00D90FD6" w:rsidP="00D90FD6">
      <w:pPr>
        <w:spacing w:after="0"/>
        <w:ind w:left="0"/>
        <w:jc w:val="left"/>
      </w:pPr>
    </w:p>
    <w:p w14:paraId="314CFE24" w14:textId="6F025B66" w:rsidR="00D90FD6" w:rsidRDefault="00D90FD6" w:rsidP="00D90FD6">
      <w:pPr>
        <w:spacing w:after="0"/>
        <w:ind w:left="0"/>
        <w:jc w:val="left"/>
      </w:pPr>
    </w:p>
    <w:p w14:paraId="71BE8B35" w14:textId="6FCFEF31" w:rsidR="00D90FD6" w:rsidRDefault="00D90FD6" w:rsidP="00D90FD6">
      <w:pPr>
        <w:spacing w:after="0"/>
        <w:ind w:left="0"/>
        <w:jc w:val="left"/>
      </w:pPr>
    </w:p>
    <w:p w14:paraId="35EF722E" w14:textId="056BE8A4" w:rsidR="00D90FD6" w:rsidRDefault="00D90FD6" w:rsidP="00D90FD6">
      <w:pPr>
        <w:spacing w:after="0"/>
        <w:ind w:left="0"/>
        <w:jc w:val="left"/>
      </w:pPr>
    </w:p>
    <w:p w14:paraId="3DFC275A" w14:textId="71EFAC20" w:rsidR="00D90FD6" w:rsidRDefault="00C55607" w:rsidP="00D90FD6">
      <w:pPr>
        <w:spacing w:after="0"/>
        <w:ind w:left="0"/>
        <w:jc w:val="left"/>
      </w:pPr>
      <w:r>
        <w:rPr>
          <w:noProof/>
        </w:rPr>
        <mc:AlternateContent>
          <mc:Choice Requires="wps">
            <w:drawing>
              <wp:anchor distT="0" distB="0" distL="114300" distR="114300" simplePos="0" relativeHeight="251677696" behindDoc="0" locked="0" layoutInCell="1" allowOverlap="1" wp14:anchorId="50BD168A" wp14:editId="6E3C0632">
                <wp:simplePos x="0" y="0"/>
                <wp:positionH relativeFrom="column">
                  <wp:posOffset>-609600</wp:posOffset>
                </wp:positionH>
                <wp:positionV relativeFrom="paragraph">
                  <wp:posOffset>137795</wp:posOffset>
                </wp:positionV>
                <wp:extent cx="7717790" cy="1967230"/>
                <wp:effectExtent l="0" t="0" r="0" b="0"/>
                <wp:wrapNone/>
                <wp:docPr id="2" name="Rectangle 2"/>
                <wp:cNvGraphicFramePr/>
                <a:graphic xmlns:a="http://schemas.openxmlformats.org/drawingml/2006/main">
                  <a:graphicData uri="http://schemas.microsoft.com/office/word/2010/wordprocessingShape">
                    <wps:wsp>
                      <wps:cNvSpPr/>
                      <wps:spPr>
                        <a:xfrm>
                          <a:off x="0" y="0"/>
                          <a:ext cx="7717790" cy="1967230"/>
                        </a:xfrm>
                        <a:prstGeom prst="rect">
                          <a:avLst/>
                        </a:prstGeom>
                        <a:solidFill>
                          <a:srgbClr val="58585A"/>
                        </a:solidFill>
                        <a:ln>
                          <a:noFill/>
                        </a:ln>
                      </wps:spPr>
                      <wps:style>
                        <a:lnRef idx="2">
                          <a:schemeClr val="accent3">
                            <a:shade val="50000"/>
                          </a:schemeClr>
                        </a:lnRef>
                        <a:fillRef idx="1">
                          <a:schemeClr val="accent3"/>
                        </a:fillRef>
                        <a:effectRef idx="0">
                          <a:schemeClr val="accent3"/>
                        </a:effectRef>
                        <a:fontRef idx="minor">
                          <a:schemeClr val="lt1"/>
                        </a:fontRef>
                      </wps:style>
                      <wps:txbx>
                        <w:txbxContent>
                          <w:p w14:paraId="2FDF58DC" w14:textId="27997B8C" w:rsidR="0039423C" w:rsidRPr="00C55607" w:rsidRDefault="0016243D" w:rsidP="00424127">
                            <w:pPr>
                              <w:ind w:left="142"/>
                              <w:jc w:val="center"/>
                              <w:rPr>
                                <w:rFonts w:cs="Tahoma"/>
                                <w:sz w:val="72"/>
                                <w:szCs w:val="72"/>
                              </w:rPr>
                            </w:pPr>
                            <w:r w:rsidRPr="0016243D">
                              <w:rPr>
                                <w:rFonts w:cs="Tahoma"/>
                                <w:sz w:val="72"/>
                                <w:szCs w:val="72"/>
                              </w:rPr>
                              <w:t>Prise en main Interface Windows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BD168A" id="Rectangle 2" o:spid="_x0000_s1026" style="position:absolute;margin-left:-48pt;margin-top:10.85pt;width:607.7pt;height:154.9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" fillcolor="#58585a" stroked="f" strokeweight="1pt">
                <v:textbox>
                  <w:txbxContent>
                    <w:p w14:paraId="2FDF58DC" w14:textId="27997B8C" w:rsidR="0039423C" w:rsidRPr="00C55607" w:rsidRDefault="0016243D" w:rsidP="00424127">
                      <w:pPr>
                        <w:ind w:left="142"/>
                        <w:jc w:val="center"/>
                        <w:rPr>
                          <w:rFonts w:cs="Tahoma"/>
                          <w:sz w:val="72"/>
                          <w:szCs w:val="72"/>
                        </w:rPr>
                      </w:pPr>
                      <w:r w:rsidRPr="0016243D">
                        <w:rPr>
                          <w:rFonts w:cs="Tahoma"/>
                          <w:sz w:val="72"/>
                          <w:szCs w:val="72"/>
                        </w:rPr>
                        <w:t>Prise en main Interface Windows</w:t>
                      </w:r>
                    </w:p>
                  </w:txbxContent>
                </v:textbox>
              </v:rect>
            </w:pict>
          </mc:Fallback>
        </mc:AlternateContent>
      </w:r>
    </w:p>
    <w:p w14:paraId="0D7E7CF8" w14:textId="7AA01C02" w:rsidR="00D90FD6" w:rsidRDefault="00D90FD6" w:rsidP="00D90FD6">
      <w:pPr>
        <w:spacing w:after="0"/>
        <w:ind w:left="0"/>
        <w:jc w:val="left"/>
      </w:pPr>
    </w:p>
    <w:p w14:paraId="488CDE54" w14:textId="77777777" w:rsidR="00D90FD6" w:rsidRDefault="00D90FD6" w:rsidP="00D90FD6">
      <w:pPr>
        <w:spacing w:after="0"/>
        <w:ind w:left="0"/>
        <w:jc w:val="left"/>
      </w:pPr>
    </w:p>
    <w:p w14:paraId="5F3A2B1C" w14:textId="77777777" w:rsidR="00D90FD6" w:rsidRDefault="00D90FD6" w:rsidP="00D90FD6">
      <w:pPr>
        <w:spacing w:after="0"/>
        <w:ind w:left="0"/>
        <w:jc w:val="left"/>
      </w:pPr>
      <w:bookmarkStart w:id="0" w:name="_Hlk172037609"/>
      <w:bookmarkEnd w:id="0"/>
    </w:p>
    <w:p w14:paraId="5594AEE8" w14:textId="77777777" w:rsidR="00D90FD6" w:rsidRDefault="00D90FD6" w:rsidP="00D90FD6">
      <w:pPr>
        <w:spacing w:after="0"/>
        <w:ind w:left="0"/>
        <w:jc w:val="left"/>
      </w:pPr>
    </w:p>
    <w:p w14:paraId="4406DD09" w14:textId="77777777" w:rsidR="00D90FD6" w:rsidRDefault="00D90FD6" w:rsidP="00D90FD6">
      <w:pPr>
        <w:spacing w:after="0"/>
        <w:ind w:left="0"/>
        <w:jc w:val="left"/>
      </w:pPr>
    </w:p>
    <w:p w14:paraId="565A8B8B" w14:textId="77777777" w:rsidR="00D90FD6" w:rsidRDefault="00D90FD6" w:rsidP="00D90FD6">
      <w:pPr>
        <w:spacing w:after="0"/>
        <w:ind w:left="0"/>
        <w:jc w:val="left"/>
      </w:pPr>
    </w:p>
    <w:p w14:paraId="6AA83533" w14:textId="77777777" w:rsidR="00D90FD6" w:rsidRDefault="00D90FD6" w:rsidP="00D90FD6">
      <w:pPr>
        <w:spacing w:after="0"/>
        <w:ind w:left="0"/>
        <w:jc w:val="left"/>
      </w:pPr>
    </w:p>
    <w:p w14:paraId="520DE056" w14:textId="77777777" w:rsidR="00D90FD6" w:rsidRDefault="00D90FD6" w:rsidP="00D90FD6">
      <w:pPr>
        <w:spacing w:after="0"/>
        <w:ind w:left="0"/>
        <w:jc w:val="left"/>
      </w:pPr>
    </w:p>
    <w:p w14:paraId="796411EA" w14:textId="77777777" w:rsidR="00D90FD6" w:rsidRDefault="00D90FD6" w:rsidP="00D90FD6">
      <w:pPr>
        <w:spacing w:after="0"/>
        <w:ind w:left="0"/>
        <w:jc w:val="left"/>
      </w:pPr>
    </w:p>
    <w:p w14:paraId="0F103393" w14:textId="77777777" w:rsidR="00D90FD6" w:rsidRDefault="00D90FD6" w:rsidP="00D90FD6">
      <w:pPr>
        <w:spacing w:after="0"/>
        <w:ind w:left="0"/>
        <w:jc w:val="left"/>
      </w:pPr>
    </w:p>
    <w:p w14:paraId="7B9741BA" w14:textId="77777777" w:rsidR="00D90FD6" w:rsidRDefault="00D90FD6" w:rsidP="00D90FD6">
      <w:pPr>
        <w:spacing w:after="0"/>
        <w:ind w:left="0"/>
        <w:jc w:val="left"/>
      </w:pPr>
    </w:p>
    <w:p w14:paraId="74C166AA" w14:textId="77777777" w:rsidR="00D90FD6" w:rsidRDefault="00D90FD6" w:rsidP="00D90FD6">
      <w:pPr>
        <w:spacing w:after="0"/>
        <w:ind w:left="0"/>
        <w:jc w:val="left"/>
      </w:pPr>
    </w:p>
    <w:p w14:paraId="3A8C8FC1" w14:textId="77777777" w:rsidR="00D90FD6" w:rsidRDefault="00D90FD6" w:rsidP="00D90FD6">
      <w:pPr>
        <w:spacing w:after="0"/>
        <w:ind w:left="0"/>
        <w:jc w:val="left"/>
      </w:pPr>
    </w:p>
    <w:p w14:paraId="3D73ACAA" w14:textId="77777777" w:rsidR="00D90FD6" w:rsidRDefault="00D90FD6" w:rsidP="00D90FD6">
      <w:pPr>
        <w:spacing w:after="0"/>
        <w:ind w:left="0"/>
        <w:jc w:val="left"/>
      </w:pPr>
    </w:p>
    <w:p w14:paraId="19B3CF86" w14:textId="7CD9C416" w:rsidR="00D90FD6" w:rsidRPr="00D90FD6" w:rsidRDefault="00581726" w:rsidP="00424127">
      <w:pPr>
        <w:tabs>
          <w:tab w:val="left" w:pos="5211"/>
        </w:tabs>
        <w:ind w:left="-709" w:right="-720"/>
        <w:jc w:val="center"/>
        <w:rPr>
          <w:rFonts w:cs="Tahoma"/>
          <w:color w:val="007C6D"/>
          <w:sz w:val="72"/>
          <w:szCs w:val="72"/>
        </w:rPr>
      </w:pPr>
      <w:r>
        <w:rPr>
          <w:rFonts w:cs="Tahoma"/>
          <w:color w:val="007C6D"/>
          <w:sz w:val="72"/>
          <w:szCs w:val="72"/>
        </w:rPr>
        <w:t>ISACOMPTA COLLABORATIF</w:t>
      </w:r>
    </w:p>
    <w:p w14:paraId="222D1263" w14:textId="77777777" w:rsidR="00D90FD6" w:rsidRPr="007066A5" w:rsidRDefault="00D90FD6" w:rsidP="00D90FD6">
      <w:pPr>
        <w:spacing w:after="0"/>
        <w:ind w:left="0"/>
        <w:jc w:val="left"/>
      </w:pPr>
    </w:p>
    <w:p w14:paraId="3627171D" w14:textId="77777777" w:rsidR="00134A66" w:rsidRPr="00271668" w:rsidRDefault="00134A66" w:rsidP="00134A66">
      <w:pPr>
        <w:pStyle w:val="Citationintense"/>
      </w:pPr>
      <w:bookmarkStart w:id="1" w:name="_Toc338917225"/>
      <w:bookmarkStart w:id="2" w:name="_Toc338417778"/>
      <w:bookmarkStart w:id="3" w:name="_Toc337718803"/>
      <w:bookmarkStart w:id="4" w:name="_Toc337718733"/>
      <w:bookmarkStart w:id="5" w:name="_Toc338186877"/>
      <w:bookmarkStart w:id="6" w:name="_Toc338188524"/>
      <w:bookmarkStart w:id="7" w:name="_Toc372296418"/>
      <w:bookmarkStart w:id="8" w:name="_Toc382376051"/>
      <w:bookmarkStart w:id="9" w:name="_Toc407958342"/>
      <w:bookmarkStart w:id="10" w:name="_Toc407978615"/>
      <w:bookmarkStart w:id="11" w:name="_Toc407984957"/>
      <w:bookmarkStart w:id="12" w:name="_Toc408217592"/>
      <w:bookmarkStart w:id="13" w:name="_Toc408350330"/>
      <w:bookmarkStart w:id="14" w:name="_Toc502903427"/>
      <w:r w:rsidRPr="00271668">
        <w:t>Historique de cette documentation</w:t>
      </w:r>
      <w:bookmarkEnd w:id="1"/>
      <w:bookmarkEnd w:id="2"/>
      <w:bookmarkEnd w:id="3"/>
      <w:bookmarkEnd w:id="4"/>
      <w:bookmarkEnd w:id="5"/>
      <w:bookmarkEnd w:id="6"/>
      <w:bookmarkEnd w:id="7"/>
      <w:bookmarkEnd w:id="8"/>
      <w:bookmarkEnd w:id="9"/>
      <w:bookmarkEnd w:id="10"/>
      <w:bookmarkEnd w:id="11"/>
      <w:bookmarkEnd w:id="12"/>
      <w:bookmarkEnd w:id="13"/>
      <w:bookmarkEnd w:id="14"/>
    </w:p>
    <w:tbl>
      <w:tblPr>
        <w:tblW w:w="9226"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20" w:firstRow="1" w:lastRow="0" w:firstColumn="0" w:lastColumn="0" w:noHBand="0" w:noVBand="1"/>
      </w:tblPr>
      <w:tblGrid>
        <w:gridCol w:w="1261"/>
        <w:gridCol w:w="7965"/>
      </w:tblGrid>
      <w:tr w:rsidR="00B73544" w:rsidRPr="00F0718B" w14:paraId="5FDF3EBE" w14:textId="77777777" w:rsidTr="00B73544">
        <w:trPr>
          <w:jc w:val="center"/>
        </w:trPr>
        <w:tc>
          <w:tcPr>
            <w:tcW w:w="1261" w:type="dxa"/>
            <w:shd w:val="clear" w:color="auto" w:fill="auto"/>
          </w:tcPr>
          <w:p w14:paraId="14AE8163" w14:textId="60D5960C" w:rsidR="00B73544" w:rsidRPr="00F0718B" w:rsidRDefault="0016243D" w:rsidP="0091343A">
            <w:pPr>
              <w:ind w:left="0"/>
              <w:rPr>
                <w:color w:val="808080"/>
              </w:rPr>
            </w:pPr>
            <w:r>
              <w:rPr>
                <w:color w:val="808080"/>
              </w:rPr>
              <w:t>17</w:t>
            </w:r>
            <w:r w:rsidR="00581726" w:rsidRPr="00F0718B">
              <w:rPr>
                <w:color w:val="808080"/>
              </w:rPr>
              <w:t>/</w:t>
            </w:r>
            <w:r w:rsidR="00581726">
              <w:rPr>
                <w:color w:val="808080"/>
              </w:rPr>
              <w:t>0</w:t>
            </w:r>
            <w:r>
              <w:rPr>
                <w:color w:val="808080"/>
              </w:rPr>
              <w:t>2</w:t>
            </w:r>
            <w:r w:rsidR="00581726" w:rsidRPr="00F0718B">
              <w:rPr>
                <w:color w:val="808080"/>
              </w:rPr>
              <w:t>/</w:t>
            </w:r>
            <w:r w:rsidR="00581726">
              <w:rPr>
                <w:color w:val="808080"/>
              </w:rPr>
              <w:t>20</w:t>
            </w:r>
          </w:p>
        </w:tc>
        <w:tc>
          <w:tcPr>
            <w:tcW w:w="7965" w:type="dxa"/>
            <w:shd w:val="clear" w:color="auto" w:fill="auto"/>
          </w:tcPr>
          <w:p w14:paraId="05A6823E" w14:textId="77777777" w:rsidR="00B73544" w:rsidRPr="00F0718B" w:rsidRDefault="00B73544" w:rsidP="0091343A">
            <w:pPr>
              <w:ind w:left="0"/>
              <w:rPr>
                <w:color w:val="808080"/>
              </w:rPr>
            </w:pPr>
            <w:r w:rsidRPr="00F0718B">
              <w:rPr>
                <w:color w:val="808080"/>
              </w:rPr>
              <w:t>Création de la fiche documentaire.</w:t>
            </w:r>
          </w:p>
        </w:tc>
      </w:tr>
      <w:tr w:rsidR="00B73544" w:rsidRPr="00F0718B" w14:paraId="6A1D85D9" w14:textId="77777777" w:rsidTr="00B73544">
        <w:trPr>
          <w:jc w:val="center"/>
        </w:trPr>
        <w:tc>
          <w:tcPr>
            <w:tcW w:w="1261" w:type="dxa"/>
            <w:shd w:val="clear" w:color="auto" w:fill="auto"/>
          </w:tcPr>
          <w:p w14:paraId="1276DE09" w14:textId="77777777" w:rsidR="00B73544" w:rsidRPr="00C16E67" w:rsidRDefault="00B73544" w:rsidP="0091343A">
            <w:pPr>
              <w:ind w:left="0"/>
              <w:rPr>
                <w:color w:val="808080"/>
              </w:rPr>
            </w:pPr>
          </w:p>
        </w:tc>
        <w:tc>
          <w:tcPr>
            <w:tcW w:w="7965" w:type="dxa"/>
            <w:shd w:val="clear" w:color="auto" w:fill="auto"/>
          </w:tcPr>
          <w:p w14:paraId="7530BF08" w14:textId="77777777" w:rsidR="00B73544" w:rsidRPr="006B5635" w:rsidRDefault="00B73544" w:rsidP="0091343A">
            <w:pPr>
              <w:ind w:left="0"/>
              <w:rPr>
                <w:color w:val="808080"/>
              </w:rPr>
            </w:pPr>
          </w:p>
        </w:tc>
      </w:tr>
      <w:tr w:rsidR="00B73544" w:rsidRPr="00F0718B" w14:paraId="1FF7E1EE" w14:textId="77777777" w:rsidTr="00B73544">
        <w:trPr>
          <w:jc w:val="center"/>
        </w:trPr>
        <w:tc>
          <w:tcPr>
            <w:tcW w:w="1261" w:type="dxa"/>
            <w:shd w:val="clear" w:color="auto" w:fill="auto"/>
          </w:tcPr>
          <w:p w14:paraId="09A4BE10" w14:textId="77777777" w:rsidR="00B73544" w:rsidRDefault="00B73544" w:rsidP="0091343A">
            <w:pPr>
              <w:ind w:left="0"/>
              <w:rPr>
                <w:color w:val="808080"/>
              </w:rPr>
            </w:pPr>
          </w:p>
        </w:tc>
        <w:tc>
          <w:tcPr>
            <w:tcW w:w="7965" w:type="dxa"/>
            <w:shd w:val="clear" w:color="auto" w:fill="auto"/>
          </w:tcPr>
          <w:p w14:paraId="101C1254" w14:textId="77777777" w:rsidR="00B73544" w:rsidRPr="006B5635" w:rsidRDefault="00B73544" w:rsidP="0091343A">
            <w:pPr>
              <w:ind w:left="0"/>
              <w:rPr>
                <w:color w:val="808080"/>
              </w:rPr>
            </w:pPr>
          </w:p>
        </w:tc>
      </w:tr>
      <w:tr w:rsidR="00B73544" w:rsidRPr="00F0718B" w14:paraId="1B6F1547" w14:textId="77777777" w:rsidTr="00B73544">
        <w:trPr>
          <w:jc w:val="center"/>
        </w:trPr>
        <w:tc>
          <w:tcPr>
            <w:tcW w:w="1261" w:type="dxa"/>
            <w:shd w:val="clear" w:color="auto" w:fill="auto"/>
          </w:tcPr>
          <w:p w14:paraId="03A330E5" w14:textId="77777777" w:rsidR="00B73544" w:rsidRPr="00944649" w:rsidRDefault="00B73544" w:rsidP="0091343A">
            <w:pPr>
              <w:ind w:left="0"/>
              <w:rPr>
                <w:color w:val="808080"/>
              </w:rPr>
            </w:pPr>
          </w:p>
        </w:tc>
        <w:tc>
          <w:tcPr>
            <w:tcW w:w="7965" w:type="dxa"/>
            <w:shd w:val="clear" w:color="auto" w:fill="auto"/>
          </w:tcPr>
          <w:p w14:paraId="269774F8" w14:textId="77777777" w:rsidR="00B73544" w:rsidRPr="006B5635" w:rsidRDefault="00B73544" w:rsidP="0091343A">
            <w:pPr>
              <w:ind w:left="0"/>
              <w:rPr>
                <w:color w:val="808080"/>
              </w:rPr>
            </w:pPr>
          </w:p>
        </w:tc>
      </w:tr>
      <w:tr w:rsidR="00AC4ACE" w:rsidRPr="00F0718B" w14:paraId="1F4EB8C8" w14:textId="77777777" w:rsidTr="00B73544">
        <w:trPr>
          <w:jc w:val="center"/>
        </w:trPr>
        <w:tc>
          <w:tcPr>
            <w:tcW w:w="1261" w:type="dxa"/>
            <w:shd w:val="clear" w:color="auto" w:fill="auto"/>
          </w:tcPr>
          <w:p w14:paraId="0F900DB4" w14:textId="77777777" w:rsidR="00AC4ACE" w:rsidRDefault="00AC4ACE" w:rsidP="0091343A">
            <w:pPr>
              <w:ind w:left="0"/>
              <w:rPr>
                <w:color w:val="808080"/>
              </w:rPr>
            </w:pPr>
          </w:p>
        </w:tc>
        <w:tc>
          <w:tcPr>
            <w:tcW w:w="7965" w:type="dxa"/>
            <w:shd w:val="clear" w:color="auto" w:fill="auto"/>
          </w:tcPr>
          <w:p w14:paraId="246A5BC1" w14:textId="77777777" w:rsidR="00AC4ACE" w:rsidRPr="006B5635" w:rsidRDefault="00AC4ACE" w:rsidP="0091343A">
            <w:pPr>
              <w:ind w:left="0"/>
              <w:rPr>
                <w:color w:val="808080"/>
              </w:rPr>
            </w:pPr>
          </w:p>
        </w:tc>
      </w:tr>
      <w:tr w:rsidR="00AC4ACE" w:rsidRPr="00F0718B" w14:paraId="261C3821" w14:textId="77777777" w:rsidTr="00B73544">
        <w:trPr>
          <w:jc w:val="center"/>
        </w:trPr>
        <w:tc>
          <w:tcPr>
            <w:tcW w:w="1261" w:type="dxa"/>
            <w:shd w:val="clear" w:color="auto" w:fill="auto"/>
          </w:tcPr>
          <w:p w14:paraId="2A1396F1" w14:textId="77777777" w:rsidR="00AC4ACE" w:rsidRDefault="00AC4ACE" w:rsidP="0091343A">
            <w:pPr>
              <w:ind w:left="0"/>
              <w:rPr>
                <w:color w:val="808080"/>
              </w:rPr>
            </w:pPr>
          </w:p>
        </w:tc>
        <w:tc>
          <w:tcPr>
            <w:tcW w:w="7965" w:type="dxa"/>
            <w:shd w:val="clear" w:color="auto" w:fill="auto"/>
          </w:tcPr>
          <w:p w14:paraId="4C925D90" w14:textId="77777777" w:rsidR="00AC4ACE" w:rsidRPr="006B5635" w:rsidRDefault="00AC4ACE" w:rsidP="0091343A">
            <w:pPr>
              <w:ind w:left="0"/>
              <w:rPr>
                <w:color w:val="808080"/>
              </w:rPr>
            </w:pPr>
          </w:p>
        </w:tc>
      </w:tr>
    </w:tbl>
    <w:p w14:paraId="23A20329" w14:textId="77777777" w:rsidR="00B73544" w:rsidRDefault="00B73544" w:rsidP="00134A66"/>
    <w:p w14:paraId="19600614" w14:textId="77777777" w:rsidR="007C6690" w:rsidRPr="00FA75CA" w:rsidRDefault="007C6690" w:rsidP="007C6690">
      <w:pPr>
        <w:sectPr w:rsidR="007C6690" w:rsidRPr="00FA75CA" w:rsidSect="0036356C">
          <w:headerReference w:type="even" r:id="rId12"/>
          <w:headerReference w:type="default" r:id="rId13"/>
          <w:footerReference w:type="even" r:id="rId14"/>
          <w:footerReference w:type="default" r:id="rId15"/>
          <w:headerReference w:type="first" r:id="rId16"/>
          <w:footerReference w:type="first" r:id="rId17"/>
          <w:pgSz w:w="11900" w:h="16840" w:code="9"/>
          <w:pgMar w:top="720" w:right="720" w:bottom="720" w:left="720" w:header="283" w:footer="283" w:gutter="0"/>
          <w:cols w:space="720"/>
          <w:noEndnote/>
          <w:titlePg/>
          <w:docGrid w:linePitch="272"/>
        </w:sectPr>
      </w:pPr>
    </w:p>
    <w:p w14:paraId="569EC710" w14:textId="77777777" w:rsidR="00214AB6" w:rsidRDefault="00214AB6" w:rsidP="00214AB6">
      <w:bookmarkStart w:id="15" w:name="_Toc421805144"/>
    </w:p>
    <w:p w14:paraId="2447A0AF" w14:textId="77777777" w:rsidR="00CB4897" w:rsidRDefault="00005529" w:rsidP="007C6690">
      <w:pPr>
        <w:pStyle w:val="PrTitre"/>
      </w:pPr>
      <w:r w:rsidRPr="007C6690">
        <w:t>Sommaire</w:t>
      </w:r>
      <w:bookmarkEnd w:id="15"/>
    </w:p>
    <w:p w14:paraId="6AEC1451" w14:textId="77777777" w:rsidR="00CA7CA3" w:rsidRPr="00CA7CA3" w:rsidRDefault="00CA7CA3" w:rsidP="00CA7CA3"/>
    <w:p w14:paraId="62CB8D25" w14:textId="39108204" w:rsidR="0016243D" w:rsidRDefault="008F570E">
      <w:pPr>
        <w:pStyle w:val="TM1"/>
        <w:rPr>
          <w:rFonts w:asciiTheme="minorHAnsi" w:eastAsiaTheme="minorEastAsia" w:hAnsiTheme="minorHAnsi" w:cstheme="minorBidi"/>
          <w:b w:val="0"/>
          <w:bCs w:val="0"/>
          <w:caps w:val="0"/>
          <w:noProof/>
          <w:kern w:val="2"/>
          <w:sz w:val="24"/>
          <w:szCs w:val="24"/>
          <w14:ligatures w14:val="standardContextual"/>
        </w:rPr>
      </w:pPr>
      <w:r>
        <w:rPr>
          <w:rFonts w:cs="Arial"/>
          <w:b w:val="0"/>
          <w:bCs w:val="0"/>
          <w:caps w:val="0"/>
          <w:color w:val="404040"/>
          <w:kern w:val="32"/>
          <w:sz w:val="26"/>
          <w:szCs w:val="36"/>
        </w:rPr>
        <w:fldChar w:fldCharType="begin"/>
      </w:r>
      <w:r>
        <w:rPr>
          <w:rFonts w:cs="Arial"/>
          <w:b w:val="0"/>
          <w:bCs w:val="0"/>
          <w:caps w:val="0"/>
          <w:color w:val="404040"/>
          <w:kern w:val="32"/>
          <w:sz w:val="26"/>
          <w:szCs w:val="36"/>
        </w:rPr>
        <w:instrText xml:space="preserve"> TOC \o "2-2" \h \z \t "Titre 1;1;Style Titre 1 + Étendu de 005 pt;1;Titre;1" </w:instrText>
      </w:r>
      <w:r>
        <w:rPr>
          <w:rFonts w:cs="Arial"/>
          <w:b w:val="0"/>
          <w:bCs w:val="0"/>
          <w:caps w:val="0"/>
          <w:color w:val="404040"/>
          <w:kern w:val="32"/>
          <w:sz w:val="26"/>
          <w:szCs w:val="36"/>
        </w:rPr>
        <w:fldChar w:fldCharType="separate"/>
      </w:r>
      <w:hyperlink w:anchor="_Toc192534575" w:history="1">
        <w:r w:rsidR="0016243D" w:rsidRPr="00080722">
          <w:rPr>
            <w:rStyle w:val="Lienhypertexte"/>
            <w:noProof/>
          </w:rPr>
          <w:t>1.</w:t>
        </w:r>
        <w:r w:rsidR="0016243D">
          <w:rPr>
            <w:rFonts w:asciiTheme="minorHAnsi" w:eastAsiaTheme="minorEastAsia" w:hAnsiTheme="minorHAnsi" w:cstheme="minorBidi"/>
            <w:b w:val="0"/>
            <w:bCs w:val="0"/>
            <w:caps w:val="0"/>
            <w:noProof/>
            <w:kern w:val="2"/>
            <w:sz w:val="24"/>
            <w:szCs w:val="24"/>
            <w14:ligatures w14:val="standardContextual"/>
          </w:rPr>
          <w:tab/>
        </w:r>
        <w:r w:rsidR="0016243D" w:rsidRPr="00080722">
          <w:rPr>
            <w:rStyle w:val="Lienhypertexte"/>
            <w:noProof/>
          </w:rPr>
          <w:t>LA SAISIE D’ECRITURES</w:t>
        </w:r>
        <w:r w:rsidR="0016243D">
          <w:rPr>
            <w:noProof/>
            <w:webHidden/>
          </w:rPr>
          <w:tab/>
        </w:r>
        <w:r w:rsidR="0016243D">
          <w:rPr>
            <w:noProof/>
            <w:webHidden/>
          </w:rPr>
          <w:fldChar w:fldCharType="begin"/>
        </w:r>
        <w:r w:rsidR="0016243D">
          <w:rPr>
            <w:noProof/>
            <w:webHidden/>
          </w:rPr>
          <w:instrText xml:space="preserve"> PAGEREF _Toc192534575 \h </w:instrText>
        </w:r>
        <w:r w:rsidR="0016243D">
          <w:rPr>
            <w:noProof/>
            <w:webHidden/>
          </w:rPr>
        </w:r>
        <w:r w:rsidR="0016243D">
          <w:rPr>
            <w:noProof/>
            <w:webHidden/>
          </w:rPr>
          <w:fldChar w:fldCharType="separate"/>
        </w:r>
        <w:r w:rsidR="005C5345">
          <w:rPr>
            <w:noProof/>
            <w:webHidden/>
          </w:rPr>
          <w:t>3</w:t>
        </w:r>
        <w:r w:rsidR="0016243D">
          <w:rPr>
            <w:noProof/>
            <w:webHidden/>
          </w:rPr>
          <w:fldChar w:fldCharType="end"/>
        </w:r>
      </w:hyperlink>
    </w:p>
    <w:p w14:paraId="35F2BA4E" w14:textId="724C7ACD"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76" w:history="1">
        <w:r w:rsidRPr="00080722">
          <w:rPr>
            <w:rStyle w:val="Lienhypertexte"/>
            <w:noProof/>
          </w:rPr>
          <w:t>1.1</w:t>
        </w:r>
        <w:r>
          <w:rPr>
            <w:rFonts w:asciiTheme="minorHAnsi" w:eastAsiaTheme="minorEastAsia" w:hAnsiTheme="minorHAnsi" w:cstheme="minorBidi"/>
            <w:noProof/>
            <w:kern w:val="2"/>
            <w:sz w:val="24"/>
            <w:szCs w:val="24"/>
            <w14:ligatures w14:val="standardContextual"/>
          </w:rPr>
          <w:tab/>
        </w:r>
        <w:r w:rsidRPr="00080722">
          <w:rPr>
            <w:rStyle w:val="Lienhypertexte"/>
            <w:noProof/>
          </w:rPr>
          <w:t>L’entête d’écriture</w:t>
        </w:r>
        <w:r>
          <w:rPr>
            <w:noProof/>
            <w:webHidden/>
          </w:rPr>
          <w:tab/>
        </w:r>
        <w:r>
          <w:rPr>
            <w:noProof/>
            <w:webHidden/>
          </w:rPr>
          <w:fldChar w:fldCharType="begin"/>
        </w:r>
        <w:r>
          <w:rPr>
            <w:noProof/>
            <w:webHidden/>
          </w:rPr>
          <w:instrText xml:space="preserve"> PAGEREF _Toc192534576 \h </w:instrText>
        </w:r>
        <w:r>
          <w:rPr>
            <w:noProof/>
            <w:webHidden/>
          </w:rPr>
        </w:r>
        <w:r>
          <w:rPr>
            <w:noProof/>
            <w:webHidden/>
          </w:rPr>
          <w:fldChar w:fldCharType="separate"/>
        </w:r>
        <w:r w:rsidR="005C5345">
          <w:rPr>
            <w:noProof/>
            <w:webHidden/>
          </w:rPr>
          <w:t>4</w:t>
        </w:r>
        <w:r>
          <w:rPr>
            <w:noProof/>
            <w:webHidden/>
          </w:rPr>
          <w:fldChar w:fldCharType="end"/>
        </w:r>
      </w:hyperlink>
    </w:p>
    <w:p w14:paraId="3BE21176" w14:textId="2CF5B488"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77" w:history="1">
        <w:r w:rsidRPr="00080722">
          <w:rPr>
            <w:rStyle w:val="Lienhypertexte"/>
            <w:noProof/>
          </w:rPr>
          <w:t>1.2</w:t>
        </w:r>
        <w:r>
          <w:rPr>
            <w:rFonts w:asciiTheme="minorHAnsi" w:eastAsiaTheme="minorEastAsia" w:hAnsiTheme="minorHAnsi" w:cstheme="minorBidi"/>
            <w:noProof/>
            <w:kern w:val="2"/>
            <w:sz w:val="24"/>
            <w:szCs w:val="24"/>
            <w14:ligatures w14:val="standardContextual"/>
          </w:rPr>
          <w:tab/>
        </w:r>
        <w:r w:rsidRPr="00080722">
          <w:rPr>
            <w:rStyle w:val="Lienhypertexte"/>
            <w:noProof/>
          </w:rPr>
          <w:t>Le corps de l’écriture</w:t>
        </w:r>
        <w:r>
          <w:rPr>
            <w:noProof/>
            <w:webHidden/>
          </w:rPr>
          <w:tab/>
        </w:r>
        <w:r>
          <w:rPr>
            <w:noProof/>
            <w:webHidden/>
          </w:rPr>
          <w:fldChar w:fldCharType="begin"/>
        </w:r>
        <w:r>
          <w:rPr>
            <w:noProof/>
            <w:webHidden/>
          </w:rPr>
          <w:instrText xml:space="preserve"> PAGEREF _Toc192534577 \h </w:instrText>
        </w:r>
        <w:r>
          <w:rPr>
            <w:noProof/>
            <w:webHidden/>
          </w:rPr>
        </w:r>
        <w:r>
          <w:rPr>
            <w:noProof/>
            <w:webHidden/>
          </w:rPr>
          <w:fldChar w:fldCharType="separate"/>
        </w:r>
        <w:r w:rsidR="005C5345">
          <w:rPr>
            <w:noProof/>
            <w:webHidden/>
          </w:rPr>
          <w:t>5</w:t>
        </w:r>
        <w:r>
          <w:rPr>
            <w:noProof/>
            <w:webHidden/>
          </w:rPr>
          <w:fldChar w:fldCharType="end"/>
        </w:r>
      </w:hyperlink>
    </w:p>
    <w:p w14:paraId="6AC4AE83" w14:textId="6071AB52"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78" w:history="1">
        <w:r w:rsidRPr="00080722">
          <w:rPr>
            <w:rStyle w:val="Lienhypertexte"/>
            <w:noProof/>
          </w:rPr>
          <w:t>1.3</w:t>
        </w:r>
        <w:r>
          <w:rPr>
            <w:rFonts w:asciiTheme="minorHAnsi" w:eastAsiaTheme="minorEastAsia" w:hAnsiTheme="minorHAnsi" w:cstheme="minorBidi"/>
            <w:noProof/>
            <w:kern w:val="2"/>
            <w:sz w:val="24"/>
            <w:szCs w:val="24"/>
            <w14:ligatures w14:val="standardContextual"/>
          </w:rPr>
          <w:tab/>
        </w:r>
        <w:r w:rsidRPr="00080722">
          <w:rPr>
            <w:rStyle w:val="Lienhypertexte"/>
            <w:noProof/>
          </w:rPr>
          <w:t>Les modèles d’écritures</w:t>
        </w:r>
        <w:r>
          <w:rPr>
            <w:noProof/>
            <w:webHidden/>
          </w:rPr>
          <w:tab/>
        </w:r>
        <w:r>
          <w:rPr>
            <w:noProof/>
            <w:webHidden/>
          </w:rPr>
          <w:fldChar w:fldCharType="begin"/>
        </w:r>
        <w:r>
          <w:rPr>
            <w:noProof/>
            <w:webHidden/>
          </w:rPr>
          <w:instrText xml:space="preserve"> PAGEREF _Toc192534578 \h </w:instrText>
        </w:r>
        <w:r>
          <w:rPr>
            <w:noProof/>
            <w:webHidden/>
          </w:rPr>
        </w:r>
        <w:r>
          <w:rPr>
            <w:noProof/>
            <w:webHidden/>
          </w:rPr>
          <w:fldChar w:fldCharType="separate"/>
        </w:r>
        <w:r w:rsidR="005C5345">
          <w:rPr>
            <w:noProof/>
            <w:webHidden/>
          </w:rPr>
          <w:t>7</w:t>
        </w:r>
        <w:r>
          <w:rPr>
            <w:noProof/>
            <w:webHidden/>
          </w:rPr>
          <w:fldChar w:fldCharType="end"/>
        </w:r>
      </w:hyperlink>
    </w:p>
    <w:p w14:paraId="1667BED8" w14:textId="6A02149F"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79" w:history="1">
        <w:r w:rsidRPr="00080722">
          <w:rPr>
            <w:rStyle w:val="Lienhypertexte"/>
            <w:noProof/>
          </w:rPr>
          <w:t>1.4</w:t>
        </w:r>
        <w:r>
          <w:rPr>
            <w:rFonts w:asciiTheme="minorHAnsi" w:eastAsiaTheme="minorEastAsia" w:hAnsiTheme="minorHAnsi" w:cstheme="minorBidi"/>
            <w:noProof/>
            <w:kern w:val="2"/>
            <w:sz w:val="24"/>
            <w:szCs w:val="24"/>
            <w14:ligatures w14:val="standardContextual"/>
          </w:rPr>
          <w:tab/>
        </w:r>
        <w:r w:rsidRPr="00080722">
          <w:rPr>
            <w:rStyle w:val="Lienhypertexte"/>
            <w:noProof/>
          </w:rPr>
          <w:t>Gestion des échéances</w:t>
        </w:r>
        <w:r>
          <w:rPr>
            <w:noProof/>
            <w:webHidden/>
          </w:rPr>
          <w:tab/>
        </w:r>
        <w:r>
          <w:rPr>
            <w:noProof/>
            <w:webHidden/>
          </w:rPr>
          <w:fldChar w:fldCharType="begin"/>
        </w:r>
        <w:r>
          <w:rPr>
            <w:noProof/>
            <w:webHidden/>
          </w:rPr>
          <w:instrText xml:space="preserve"> PAGEREF _Toc192534579 \h </w:instrText>
        </w:r>
        <w:r>
          <w:rPr>
            <w:noProof/>
            <w:webHidden/>
          </w:rPr>
        </w:r>
        <w:r>
          <w:rPr>
            <w:noProof/>
            <w:webHidden/>
          </w:rPr>
          <w:fldChar w:fldCharType="separate"/>
        </w:r>
        <w:r w:rsidR="005C5345">
          <w:rPr>
            <w:noProof/>
            <w:webHidden/>
          </w:rPr>
          <w:t>7</w:t>
        </w:r>
        <w:r>
          <w:rPr>
            <w:noProof/>
            <w:webHidden/>
          </w:rPr>
          <w:fldChar w:fldCharType="end"/>
        </w:r>
      </w:hyperlink>
    </w:p>
    <w:p w14:paraId="2511237C" w14:textId="1C0E55A7"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80" w:history="1">
        <w:r w:rsidRPr="00080722">
          <w:rPr>
            <w:rStyle w:val="Lienhypertexte"/>
            <w:noProof/>
          </w:rPr>
          <w:t>1.5</w:t>
        </w:r>
        <w:r>
          <w:rPr>
            <w:rFonts w:asciiTheme="minorHAnsi" w:eastAsiaTheme="minorEastAsia" w:hAnsiTheme="minorHAnsi" w:cstheme="minorBidi"/>
            <w:noProof/>
            <w:kern w:val="2"/>
            <w:sz w:val="24"/>
            <w:szCs w:val="24"/>
            <w14:ligatures w14:val="standardContextual"/>
          </w:rPr>
          <w:tab/>
        </w:r>
        <w:r w:rsidRPr="00080722">
          <w:rPr>
            <w:rStyle w:val="Lienhypertexte"/>
            <w:noProof/>
          </w:rPr>
          <w:t>Consultation du grand livre depuis la saisie</w:t>
        </w:r>
        <w:r>
          <w:rPr>
            <w:noProof/>
            <w:webHidden/>
          </w:rPr>
          <w:tab/>
        </w:r>
        <w:r>
          <w:rPr>
            <w:noProof/>
            <w:webHidden/>
          </w:rPr>
          <w:fldChar w:fldCharType="begin"/>
        </w:r>
        <w:r>
          <w:rPr>
            <w:noProof/>
            <w:webHidden/>
          </w:rPr>
          <w:instrText xml:space="preserve"> PAGEREF _Toc192534580 \h </w:instrText>
        </w:r>
        <w:r>
          <w:rPr>
            <w:noProof/>
            <w:webHidden/>
          </w:rPr>
        </w:r>
        <w:r>
          <w:rPr>
            <w:noProof/>
            <w:webHidden/>
          </w:rPr>
          <w:fldChar w:fldCharType="separate"/>
        </w:r>
        <w:r w:rsidR="005C5345">
          <w:rPr>
            <w:noProof/>
            <w:webHidden/>
          </w:rPr>
          <w:t>8</w:t>
        </w:r>
        <w:r>
          <w:rPr>
            <w:noProof/>
            <w:webHidden/>
          </w:rPr>
          <w:fldChar w:fldCharType="end"/>
        </w:r>
      </w:hyperlink>
    </w:p>
    <w:p w14:paraId="1D8B1CAC" w14:textId="17FD30C6"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81" w:history="1">
        <w:r w:rsidRPr="00080722">
          <w:rPr>
            <w:rStyle w:val="Lienhypertexte"/>
            <w:noProof/>
          </w:rPr>
          <w:t>1.6</w:t>
        </w:r>
        <w:r>
          <w:rPr>
            <w:rFonts w:asciiTheme="minorHAnsi" w:eastAsiaTheme="minorEastAsia" w:hAnsiTheme="minorHAnsi" w:cstheme="minorBidi"/>
            <w:noProof/>
            <w:kern w:val="2"/>
            <w:sz w:val="24"/>
            <w:szCs w:val="24"/>
            <w14:ligatures w14:val="standardContextual"/>
          </w:rPr>
          <w:tab/>
        </w:r>
        <w:r w:rsidRPr="00080722">
          <w:rPr>
            <w:rStyle w:val="Lienhypertexte"/>
            <w:noProof/>
          </w:rPr>
          <w:t>Avancement de la saisie dans le dossier</w:t>
        </w:r>
        <w:r>
          <w:rPr>
            <w:noProof/>
            <w:webHidden/>
          </w:rPr>
          <w:tab/>
        </w:r>
        <w:r>
          <w:rPr>
            <w:noProof/>
            <w:webHidden/>
          </w:rPr>
          <w:fldChar w:fldCharType="begin"/>
        </w:r>
        <w:r>
          <w:rPr>
            <w:noProof/>
            <w:webHidden/>
          </w:rPr>
          <w:instrText xml:space="preserve"> PAGEREF _Toc192534581 \h </w:instrText>
        </w:r>
        <w:r>
          <w:rPr>
            <w:noProof/>
            <w:webHidden/>
          </w:rPr>
        </w:r>
        <w:r>
          <w:rPr>
            <w:noProof/>
            <w:webHidden/>
          </w:rPr>
          <w:fldChar w:fldCharType="separate"/>
        </w:r>
        <w:r w:rsidR="005C5345">
          <w:rPr>
            <w:noProof/>
            <w:webHidden/>
          </w:rPr>
          <w:t>8</w:t>
        </w:r>
        <w:r>
          <w:rPr>
            <w:noProof/>
            <w:webHidden/>
          </w:rPr>
          <w:fldChar w:fldCharType="end"/>
        </w:r>
      </w:hyperlink>
    </w:p>
    <w:p w14:paraId="7CD7B70A" w14:textId="5506A3C3"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82" w:history="1">
        <w:r w:rsidRPr="00080722">
          <w:rPr>
            <w:rStyle w:val="Lienhypertexte"/>
            <w:noProof/>
          </w:rPr>
          <w:t>1.7</w:t>
        </w:r>
        <w:r>
          <w:rPr>
            <w:rFonts w:asciiTheme="minorHAnsi" w:eastAsiaTheme="minorEastAsia" w:hAnsiTheme="minorHAnsi" w:cstheme="minorBidi"/>
            <w:noProof/>
            <w:kern w:val="2"/>
            <w:sz w:val="24"/>
            <w:szCs w:val="24"/>
            <w14:ligatures w14:val="standardContextual"/>
          </w:rPr>
          <w:tab/>
        </w:r>
        <w:r w:rsidRPr="00080722">
          <w:rPr>
            <w:rStyle w:val="Lienhypertexte"/>
            <w:noProof/>
          </w:rPr>
          <w:t>Les principales touches de fonction à retenir dans la saisie</w:t>
        </w:r>
        <w:r>
          <w:rPr>
            <w:noProof/>
            <w:webHidden/>
          </w:rPr>
          <w:tab/>
        </w:r>
        <w:r>
          <w:rPr>
            <w:noProof/>
            <w:webHidden/>
          </w:rPr>
          <w:fldChar w:fldCharType="begin"/>
        </w:r>
        <w:r>
          <w:rPr>
            <w:noProof/>
            <w:webHidden/>
          </w:rPr>
          <w:instrText xml:space="preserve"> PAGEREF _Toc192534582 \h </w:instrText>
        </w:r>
        <w:r>
          <w:rPr>
            <w:noProof/>
            <w:webHidden/>
          </w:rPr>
        </w:r>
        <w:r>
          <w:rPr>
            <w:noProof/>
            <w:webHidden/>
          </w:rPr>
          <w:fldChar w:fldCharType="separate"/>
        </w:r>
        <w:r w:rsidR="005C5345">
          <w:rPr>
            <w:noProof/>
            <w:webHidden/>
          </w:rPr>
          <w:t>9</w:t>
        </w:r>
        <w:r>
          <w:rPr>
            <w:noProof/>
            <w:webHidden/>
          </w:rPr>
          <w:fldChar w:fldCharType="end"/>
        </w:r>
      </w:hyperlink>
    </w:p>
    <w:p w14:paraId="7A96028D" w14:textId="01CFFA09" w:rsidR="0016243D" w:rsidRDefault="0016243D">
      <w:pPr>
        <w:pStyle w:val="TM1"/>
        <w:rPr>
          <w:rFonts w:asciiTheme="minorHAnsi" w:eastAsiaTheme="minorEastAsia" w:hAnsiTheme="minorHAnsi" w:cstheme="minorBidi"/>
          <w:b w:val="0"/>
          <w:bCs w:val="0"/>
          <w:caps w:val="0"/>
          <w:noProof/>
          <w:kern w:val="2"/>
          <w:sz w:val="24"/>
          <w:szCs w:val="24"/>
          <w14:ligatures w14:val="standardContextual"/>
        </w:rPr>
      </w:pPr>
      <w:hyperlink w:anchor="_Toc192534583" w:history="1">
        <w:r w:rsidRPr="00080722">
          <w:rPr>
            <w:rStyle w:val="Lienhypertexte"/>
            <w:rFonts w:cs="Tahoma"/>
            <w:noProof/>
          </w:rPr>
          <w:t>2.</w:t>
        </w:r>
        <w:r>
          <w:rPr>
            <w:rFonts w:asciiTheme="minorHAnsi" w:eastAsiaTheme="minorEastAsia" w:hAnsiTheme="minorHAnsi" w:cstheme="minorBidi"/>
            <w:b w:val="0"/>
            <w:bCs w:val="0"/>
            <w:caps w:val="0"/>
            <w:noProof/>
            <w:kern w:val="2"/>
            <w:sz w:val="24"/>
            <w:szCs w:val="24"/>
            <w14:ligatures w14:val="standardContextual"/>
          </w:rPr>
          <w:tab/>
        </w:r>
        <w:r w:rsidRPr="00080722">
          <w:rPr>
            <w:rStyle w:val="Lienhypertexte"/>
            <w:rFonts w:cs="Tahoma"/>
            <w:noProof/>
          </w:rPr>
          <w:t>LE PLAN COMPTABLE</w:t>
        </w:r>
        <w:r>
          <w:rPr>
            <w:noProof/>
            <w:webHidden/>
          </w:rPr>
          <w:tab/>
        </w:r>
        <w:r>
          <w:rPr>
            <w:noProof/>
            <w:webHidden/>
          </w:rPr>
          <w:fldChar w:fldCharType="begin"/>
        </w:r>
        <w:r>
          <w:rPr>
            <w:noProof/>
            <w:webHidden/>
          </w:rPr>
          <w:instrText xml:space="preserve"> PAGEREF _Toc192534583 \h </w:instrText>
        </w:r>
        <w:r>
          <w:rPr>
            <w:noProof/>
            <w:webHidden/>
          </w:rPr>
        </w:r>
        <w:r>
          <w:rPr>
            <w:noProof/>
            <w:webHidden/>
          </w:rPr>
          <w:fldChar w:fldCharType="separate"/>
        </w:r>
        <w:r w:rsidR="005C5345">
          <w:rPr>
            <w:noProof/>
            <w:webHidden/>
          </w:rPr>
          <w:t>9</w:t>
        </w:r>
        <w:r>
          <w:rPr>
            <w:noProof/>
            <w:webHidden/>
          </w:rPr>
          <w:fldChar w:fldCharType="end"/>
        </w:r>
      </w:hyperlink>
    </w:p>
    <w:p w14:paraId="67ECC83E" w14:textId="044D8707"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84" w:history="1">
        <w:r w:rsidRPr="00080722">
          <w:rPr>
            <w:rStyle w:val="Lienhypertexte"/>
            <w:noProof/>
          </w:rPr>
          <w:t>2.1</w:t>
        </w:r>
        <w:r>
          <w:rPr>
            <w:rFonts w:asciiTheme="minorHAnsi" w:eastAsiaTheme="minorEastAsia" w:hAnsiTheme="minorHAnsi" w:cstheme="minorBidi"/>
            <w:noProof/>
            <w:kern w:val="2"/>
            <w:sz w:val="24"/>
            <w:szCs w:val="24"/>
            <w14:ligatures w14:val="standardContextual"/>
          </w:rPr>
          <w:tab/>
        </w:r>
        <w:r w:rsidRPr="00080722">
          <w:rPr>
            <w:rStyle w:val="Lienhypertexte"/>
            <w:noProof/>
          </w:rPr>
          <w:t>Le paramétrage d’un compte</w:t>
        </w:r>
        <w:r>
          <w:rPr>
            <w:noProof/>
            <w:webHidden/>
          </w:rPr>
          <w:tab/>
        </w:r>
        <w:r>
          <w:rPr>
            <w:noProof/>
            <w:webHidden/>
          </w:rPr>
          <w:fldChar w:fldCharType="begin"/>
        </w:r>
        <w:r>
          <w:rPr>
            <w:noProof/>
            <w:webHidden/>
          </w:rPr>
          <w:instrText xml:space="preserve"> PAGEREF _Toc192534584 \h </w:instrText>
        </w:r>
        <w:r>
          <w:rPr>
            <w:noProof/>
            <w:webHidden/>
          </w:rPr>
        </w:r>
        <w:r>
          <w:rPr>
            <w:noProof/>
            <w:webHidden/>
          </w:rPr>
          <w:fldChar w:fldCharType="separate"/>
        </w:r>
        <w:r w:rsidR="005C5345">
          <w:rPr>
            <w:noProof/>
            <w:webHidden/>
          </w:rPr>
          <w:t>9</w:t>
        </w:r>
        <w:r>
          <w:rPr>
            <w:noProof/>
            <w:webHidden/>
          </w:rPr>
          <w:fldChar w:fldCharType="end"/>
        </w:r>
      </w:hyperlink>
    </w:p>
    <w:p w14:paraId="01CAD775" w14:textId="51A01EC5"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85" w:history="1">
        <w:r w:rsidRPr="00080722">
          <w:rPr>
            <w:rStyle w:val="Lienhypertexte"/>
            <w:noProof/>
          </w:rPr>
          <w:t>2.2</w:t>
        </w:r>
        <w:r>
          <w:rPr>
            <w:rFonts w:asciiTheme="minorHAnsi" w:eastAsiaTheme="minorEastAsia" w:hAnsiTheme="minorHAnsi" w:cstheme="minorBidi"/>
            <w:noProof/>
            <w:kern w:val="2"/>
            <w:sz w:val="24"/>
            <w:szCs w:val="24"/>
            <w14:ligatures w14:val="standardContextual"/>
          </w:rPr>
          <w:tab/>
        </w:r>
        <w:r w:rsidRPr="00080722">
          <w:rPr>
            <w:rStyle w:val="Lienhypertexte"/>
            <w:noProof/>
          </w:rPr>
          <w:t>Lien avec l’étalon</w:t>
        </w:r>
        <w:r>
          <w:rPr>
            <w:noProof/>
            <w:webHidden/>
          </w:rPr>
          <w:tab/>
        </w:r>
        <w:r>
          <w:rPr>
            <w:noProof/>
            <w:webHidden/>
          </w:rPr>
          <w:fldChar w:fldCharType="begin"/>
        </w:r>
        <w:r>
          <w:rPr>
            <w:noProof/>
            <w:webHidden/>
          </w:rPr>
          <w:instrText xml:space="preserve"> PAGEREF _Toc192534585 \h </w:instrText>
        </w:r>
        <w:r>
          <w:rPr>
            <w:noProof/>
            <w:webHidden/>
          </w:rPr>
        </w:r>
        <w:r>
          <w:rPr>
            <w:noProof/>
            <w:webHidden/>
          </w:rPr>
          <w:fldChar w:fldCharType="separate"/>
        </w:r>
        <w:r w:rsidR="005C5345">
          <w:rPr>
            <w:noProof/>
            <w:webHidden/>
          </w:rPr>
          <w:t>13</w:t>
        </w:r>
        <w:r>
          <w:rPr>
            <w:noProof/>
            <w:webHidden/>
          </w:rPr>
          <w:fldChar w:fldCharType="end"/>
        </w:r>
      </w:hyperlink>
    </w:p>
    <w:p w14:paraId="5DB84A51" w14:textId="74080679" w:rsidR="0016243D" w:rsidRDefault="0016243D">
      <w:pPr>
        <w:pStyle w:val="TM1"/>
        <w:rPr>
          <w:rFonts w:asciiTheme="minorHAnsi" w:eastAsiaTheme="minorEastAsia" w:hAnsiTheme="minorHAnsi" w:cstheme="minorBidi"/>
          <w:b w:val="0"/>
          <w:bCs w:val="0"/>
          <w:caps w:val="0"/>
          <w:noProof/>
          <w:kern w:val="2"/>
          <w:sz w:val="24"/>
          <w:szCs w:val="24"/>
          <w14:ligatures w14:val="standardContextual"/>
        </w:rPr>
      </w:pPr>
      <w:hyperlink w:anchor="_Toc192534586" w:history="1">
        <w:r w:rsidRPr="00080722">
          <w:rPr>
            <w:rStyle w:val="Lienhypertexte"/>
            <w:rFonts w:cs="Tahoma"/>
            <w:noProof/>
          </w:rPr>
          <w:t>3.</w:t>
        </w:r>
        <w:r>
          <w:rPr>
            <w:rFonts w:asciiTheme="minorHAnsi" w:eastAsiaTheme="minorEastAsia" w:hAnsiTheme="minorHAnsi" w:cstheme="minorBidi"/>
            <w:b w:val="0"/>
            <w:bCs w:val="0"/>
            <w:caps w:val="0"/>
            <w:noProof/>
            <w:kern w:val="2"/>
            <w:sz w:val="24"/>
            <w:szCs w:val="24"/>
            <w14:ligatures w14:val="standardContextual"/>
          </w:rPr>
          <w:tab/>
        </w:r>
        <w:r w:rsidRPr="00080722">
          <w:rPr>
            <w:rStyle w:val="Lienhypertexte"/>
            <w:rFonts w:cs="Tahoma"/>
            <w:noProof/>
          </w:rPr>
          <w:t>LE RELEVE BANCAIRE</w:t>
        </w:r>
        <w:r>
          <w:rPr>
            <w:noProof/>
            <w:webHidden/>
          </w:rPr>
          <w:tab/>
        </w:r>
        <w:r>
          <w:rPr>
            <w:noProof/>
            <w:webHidden/>
          </w:rPr>
          <w:fldChar w:fldCharType="begin"/>
        </w:r>
        <w:r>
          <w:rPr>
            <w:noProof/>
            <w:webHidden/>
          </w:rPr>
          <w:instrText xml:space="preserve"> PAGEREF _Toc192534586 \h </w:instrText>
        </w:r>
        <w:r>
          <w:rPr>
            <w:noProof/>
            <w:webHidden/>
          </w:rPr>
        </w:r>
        <w:r>
          <w:rPr>
            <w:noProof/>
            <w:webHidden/>
          </w:rPr>
          <w:fldChar w:fldCharType="separate"/>
        </w:r>
        <w:r w:rsidR="005C5345">
          <w:rPr>
            <w:noProof/>
            <w:webHidden/>
          </w:rPr>
          <w:t>13</w:t>
        </w:r>
        <w:r>
          <w:rPr>
            <w:noProof/>
            <w:webHidden/>
          </w:rPr>
          <w:fldChar w:fldCharType="end"/>
        </w:r>
      </w:hyperlink>
    </w:p>
    <w:p w14:paraId="0207E2B8" w14:textId="157C62D2"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87" w:history="1">
        <w:r w:rsidRPr="00080722">
          <w:rPr>
            <w:rStyle w:val="Lienhypertexte"/>
            <w:noProof/>
          </w:rPr>
          <w:t>3.1</w:t>
        </w:r>
        <w:r>
          <w:rPr>
            <w:rFonts w:asciiTheme="minorHAnsi" w:eastAsiaTheme="minorEastAsia" w:hAnsiTheme="minorHAnsi" w:cstheme="minorBidi"/>
            <w:noProof/>
            <w:kern w:val="2"/>
            <w:sz w:val="24"/>
            <w:szCs w:val="24"/>
            <w14:ligatures w14:val="standardContextual"/>
          </w:rPr>
          <w:tab/>
        </w:r>
        <w:r w:rsidRPr="00080722">
          <w:rPr>
            <w:rStyle w:val="Lienhypertexte"/>
            <w:noProof/>
          </w:rPr>
          <w:t>L’écran de saisie des relevés bancaire</w:t>
        </w:r>
        <w:r>
          <w:rPr>
            <w:noProof/>
            <w:webHidden/>
          </w:rPr>
          <w:tab/>
        </w:r>
        <w:r>
          <w:rPr>
            <w:noProof/>
            <w:webHidden/>
          </w:rPr>
          <w:fldChar w:fldCharType="begin"/>
        </w:r>
        <w:r>
          <w:rPr>
            <w:noProof/>
            <w:webHidden/>
          </w:rPr>
          <w:instrText xml:space="preserve"> PAGEREF _Toc192534587 \h </w:instrText>
        </w:r>
        <w:r>
          <w:rPr>
            <w:noProof/>
            <w:webHidden/>
          </w:rPr>
        </w:r>
        <w:r>
          <w:rPr>
            <w:noProof/>
            <w:webHidden/>
          </w:rPr>
          <w:fldChar w:fldCharType="separate"/>
        </w:r>
        <w:r w:rsidR="005C5345">
          <w:rPr>
            <w:noProof/>
            <w:webHidden/>
          </w:rPr>
          <w:t>13</w:t>
        </w:r>
        <w:r>
          <w:rPr>
            <w:noProof/>
            <w:webHidden/>
          </w:rPr>
          <w:fldChar w:fldCharType="end"/>
        </w:r>
      </w:hyperlink>
    </w:p>
    <w:p w14:paraId="0391566F" w14:textId="58E2CA27"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88" w:history="1">
        <w:r w:rsidRPr="00080722">
          <w:rPr>
            <w:rStyle w:val="Lienhypertexte"/>
            <w:noProof/>
          </w:rPr>
          <w:t>3.2</w:t>
        </w:r>
        <w:r>
          <w:rPr>
            <w:rFonts w:asciiTheme="minorHAnsi" w:eastAsiaTheme="minorEastAsia" w:hAnsiTheme="minorHAnsi" w:cstheme="minorBidi"/>
            <w:noProof/>
            <w:kern w:val="2"/>
            <w:sz w:val="24"/>
            <w:szCs w:val="24"/>
            <w14:ligatures w14:val="standardContextual"/>
          </w:rPr>
          <w:tab/>
        </w:r>
        <w:r w:rsidRPr="00080722">
          <w:rPr>
            <w:rStyle w:val="Lienhypertexte"/>
            <w:noProof/>
          </w:rPr>
          <w:t>Eclater une opération</w:t>
        </w:r>
        <w:r>
          <w:rPr>
            <w:noProof/>
            <w:webHidden/>
          </w:rPr>
          <w:tab/>
        </w:r>
        <w:r>
          <w:rPr>
            <w:noProof/>
            <w:webHidden/>
          </w:rPr>
          <w:fldChar w:fldCharType="begin"/>
        </w:r>
        <w:r>
          <w:rPr>
            <w:noProof/>
            <w:webHidden/>
          </w:rPr>
          <w:instrText xml:space="preserve"> PAGEREF _Toc192534588 \h </w:instrText>
        </w:r>
        <w:r>
          <w:rPr>
            <w:noProof/>
            <w:webHidden/>
          </w:rPr>
        </w:r>
        <w:r>
          <w:rPr>
            <w:noProof/>
            <w:webHidden/>
          </w:rPr>
          <w:fldChar w:fldCharType="separate"/>
        </w:r>
        <w:r w:rsidR="005C5345">
          <w:rPr>
            <w:noProof/>
            <w:webHidden/>
          </w:rPr>
          <w:t>16</w:t>
        </w:r>
        <w:r>
          <w:rPr>
            <w:noProof/>
            <w:webHidden/>
          </w:rPr>
          <w:fldChar w:fldCharType="end"/>
        </w:r>
      </w:hyperlink>
    </w:p>
    <w:p w14:paraId="79AD8C88" w14:textId="25AD2B74"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89" w:history="1">
        <w:r w:rsidRPr="00080722">
          <w:rPr>
            <w:rStyle w:val="Lienhypertexte"/>
            <w:noProof/>
          </w:rPr>
          <w:t>3.3</w:t>
        </w:r>
        <w:r>
          <w:rPr>
            <w:rFonts w:asciiTheme="minorHAnsi" w:eastAsiaTheme="minorEastAsia" w:hAnsiTheme="minorHAnsi" w:cstheme="minorBidi"/>
            <w:noProof/>
            <w:kern w:val="2"/>
            <w:sz w:val="24"/>
            <w:szCs w:val="24"/>
            <w14:ligatures w14:val="standardContextual"/>
          </w:rPr>
          <w:tab/>
        </w:r>
        <w:r w:rsidRPr="00080722">
          <w:rPr>
            <w:rStyle w:val="Lienhypertexte"/>
            <w:noProof/>
          </w:rPr>
          <w:t>Reconnaissance automatique</w:t>
        </w:r>
        <w:r>
          <w:rPr>
            <w:noProof/>
            <w:webHidden/>
          </w:rPr>
          <w:tab/>
        </w:r>
        <w:r>
          <w:rPr>
            <w:noProof/>
            <w:webHidden/>
          </w:rPr>
          <w:fldChar w:fldCharType="begin"/>
        </w:r>
        <w:r>
          <w:rPr>
            <w:noProof/>
            <w:webHidden/>
          </w:rPr>
          <w:instrText xml:space="preserve"> PAGEREF _Toc192534589 \h </w:instrText>
        </w:r>
        <w:r>
          <w:rPr>
            <w:noProof/>
            <w:webHidden/>
          </w:rPr>
        </w:r>
        <w:r>
          <w:rPr>
            <w:noProof/>
            <w:webHidden/>
          </w:rPr>
          <w:fldChar w:fldCharType="separate"/>
        </w:r>
        <w:r w:rsidR="005C5345">
          <w:rPr>
            <w:noProof/>
            <w:webHidden/>
          </w:rPr>
          <w:t>16</w:t>
        </w:r>
        <w:r>
          <w:rPr>
            <w:noProof/>
            <w:webHidden/>
          </w:rPr>
          <w:fldChar w:fldCharType="end"/>
        </w:r>
      </w:hyperlink>
    </w:p>
    <w:p w14:paraId="11F534B0" w14:textId="71D14171"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90" w:history="1">
        <w:r w:rsidRPr="00080722">
          <w:rPr>
            <w:rStyle w:val="Lienhypertexte"/>
            <w:noProof/>
          </w:rPr>
          <w:t>3.4</w:t>
        </w:r>
        <w:r>
          <w:rPr>
            <w:rFonts w:asciiTheme="minorHAnsi" w:eastAsiaTheme="minorEastAsia" w:hAnsiTheme="minorHAnsi" w:cstheme="minorBidi"/>
            <w:noProof/>
            <w:kern w:val="2"/>
            <w:sz w:val="24"/>
            <w:szCs w:val="24"/>
            <w14:ligatures w14:val="standardContextual"/>
          </w:rPr>
          <w:tab/>
        </w:r>
        <w:r w:rsidRPr="00080722">
          <w:rPr>
            <w:rStyle w:val="Lienhypertexte"/>
            <w:noProof/>
          </w:rPr>
          <w:t>Comptabiliser les écritures en comptabilité</w:t>
        </w:r>
        <w:r>
          <w:rPr>
            <w:noProof/>
            <w:webHidden/>
          </w:rPr>
          <w:tab/>
        </w:r>
        <w:r>
          <w:rPr>
            <w:noProof/>
            <w:webHidden/>
          </w:rPr>
          <w:fldChar w:fldCharType="begin"/>
        </w:r>
        <w:r>
          <w:rPr>
            <w:noProof/>
            <w:webHidden/>
          </w:rPr>
          <w:instrText xml:space="preserve"> PAGEREF _Toc192534590 \h </w:instrText>
        </w:r>
        <w:r>
          <w:rPr>
            <w:noProof/>
            <w:webHidden/>
          </w:rPr>
        </w:r>
        <w:r>
          <w:rPr>
            <w:noProof/>
            <w:webHidden/>
          </w:rPr>
          <w:fldChar w:fldCharType="separate"/>
        </w:r>
        <w:r w:rsidR="005C5345">
          <w:rPr>
            <w:noProof/>
            <w:webHidden/>
          </w:rPr>
          <w:t>20</w:t>
        </w:r>
        <w:r>
          <w:rPr>
            <w:noProof/>
            <w:webHidden/>
          </w:rPr>
          <w:fldChar w:fldCharType="end"/>
        </w:r>
      </w:hyperlink>
    </w:p>
    <w:p w14:paraId="06F2EEE0" w14:textId="40156739" w:rsidR="0016243D" w:rsidRDefault="0016243D">
      <w:pPr>
        <w:pStyle w:val="TM1"/>
        <w:rPr>
          <w:rFonts w:asciiTheme="minorHAnsi" w:eastAsiaTheme="minorEastAsia" w:hAnsiTheme="minorHAnsi" w:cstheme="minorBidi"/>
          <w:b w:val="0"/>
          <w:bCs w:val="0"/>
          <w:caps w:val="0"/>
          <w:noProof/>
          <w:kern w:val="2"/>
          <w:sz w:val="24"/>
          <w:szCs w:val="24"/>
          <w14:ligatures w14:val="standardContextual"/>
        </w:rPr>
      </w:pPr>
      <w:hyperlink w:anchor="_Toc192534591" w:history="1">
        <w:r w:rsidRPr="00080722">
          <w:rPr>
            <w:rStyle w:val="Lienhypertexte"/>
            <w:rFonts w:cs="Tahoma"/>
            <w:noProof/>
          </w:rPr>
          <w:t>4.</w:t>
        </w:r>
        <w:r>
          <w:rPr>
            <w:rFonts w:asciiTheme="minorHAnsi" w:eastAsiaTheme="minorEastAsia" w:hAnsiTheme="minorHAnsi" w:cstheme="minorBidi"/>
            <w:b w:val="0"/>
            <w:bCs w:val="0"/>
            <w:caps w:val="0"/>
            <w:noProof/>
            <w:kern w:val="2"/>
            <w:sz w:val="24"/>
            <w:szCs w:val="24"/>
            <w14:ligatures w14:val="standardContextual"/>
          </w:rPr>
          <w:tab/>
        </w:r>
        <w:r w:rsidRPr="00080722">
          <w:rPr>
            <w:rStyle w:val="Lienhypertexte"/>
            <w:rFonts w:cs="Tahoma"/>
            <w:noProof/>
          </w:rPr>
          <w:t>LES CONSULTATIONS</w:t>
        </w:r>
        <w:r>
          <w:rPr>
            <w:noProof/>
            <w:webHidden/>
          </w:rPr>
          <w:tab/>
        </w:r>
        <w:r>
          <w:rPr>
            <w:noProof/>
            <w:webHidden/>
          </w:rPr>
          <w:fldChar w:fldCharType="begin"/>
        </w:r>
        <w:r>
          <w:rPr>
            <w:noProof/>
            <w:webHidden/>
          </w:rPr>
          <w:instrText xml:space="preserve"> PAGEREF _Toc192534591 \h </w:instrText>
        </w:r>
        <w:r>
          <w:rPr>
            <w:noProof/>
            <w:webHidden/>
          </w:rPr>
        </w:r>
        <w:r>
          <w:rPr>
            <w:noProof/>
            <w:webHidden/>
          </w:rPr>
          <w:fldChar w:fldCharType="separate"/>
        </w:r>
        <w:r w:rsidR="005C5345">
          <w:rPr>
            <w:noProof/>
            <w:webHidden/>
          </w:rPr>
          <w:t>20</w:t>
        </w:r>
        <w:r>
          <w:rPr>
            <w:noProof/>
            <w:webHidden/>
          </w:rPr>
          <w:fldChar w:fldCharType="end"/>
        </w:r>
      </w:hyperlink>
    </w:p>
    <w:p w14:paraId="30C2BDED" w14:textId="140E3140"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92" w:history="1">
        <w:r w:rsidRPr="00080722">
          <w:rPr>
            <w:rStyle w:val="Lienhypertexte"/>
            <w:noProof/>
          </w:rPr>
          <w:t>4.1</w:t>
        </w:r>
        <w:r>
          <w:rPr>
            <w:rFonts w:asciiTheme="minorHAnsi" w:eastAsiaTheme="minorEastAsia" w:hAnsiTheme="minorHAnsi" w:cstheme="minorBidi"/>
            <w:noProof/>
            <w:kern w:val="2"/>
            <w:sz w:val="24"/>
            <w:szCs w:val="24"/>
            <w14:ligatures w14:val="standardContextual"/>
          </w:rPr>
          <w:tab/>
        </w:r>
        <w:r w:rsidRPr="00080722">
          <w:rPr>
            <w:rStyle w:val="Lienhypertexte"/>
            <w:noProof/>
          </w:rPr>
          <w:t>La balance</w:t>
        </w:r>
        <w:r>
          <w:rPr>
            <w:noProof/>
            <w:webHidden/>
          </w:rPr>
          <w:tab/>
        </w:r>
        <w:r>
          <w:rPr>
            <w:noProof/>
            <w:webHidden/>
          </w:rPr>
          <w:fldChar w:fldCharType="begin"/>
        </w:r>
        <w:r>
          <w:rPr>
            <w:noProof/>
            <w:webHidden/>
          </w:rPr>
          <w:instrText xml:space="preserve"> PAGEREF _Toc192534592 \h </w:instrText>
        </w:r>
        <w:r>
          <w:rPr>
            <w:noProof/>
            <w:webHidden/>
          </w:rPr>
        </w:r>
        <w:r>
          <w:rPr>
            <w:noProof/>
            <w:webHidden/>
          </w:rPr>
          <w:fldChar w:fldCharType="separate"/>
        </w:r>
        <w:r w:rsidR="005C5345">
          <w:rPr>
            <w:noProof/>
            <w:webHidden/>
          </w:rPr>
          <w:t>20</w:t>
        </w:r>
        <w:r>
          <w:rPr>
            <w:noProof/>
            <w:webHidden/>
          </w:rPr>
          <w:fldChar w:fldCharType="end"/>
        </w:r>
      </w:hyperlink>
    </w:p>
    <w:p w14:paraId="39FCE991" w14:textId="0D9CBD8F"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93" w:history="1">
        <w:r w:rsidRPr="00080722">
          <w:rPr>
            <w:rStyle w:val="Lienhypertexte"/>
            <w:noProof/>
          </w:rPr>
          <w:t>4.2</w:t>
        </w:r>
        <w:r>
          <w:rPr>
            <w:rFonts w:asciiTheme="minorHAnsi" w:eastAsiaTheme="minorEastAsia" w:hAnsiTheme="minorHAnsi" w:cstheme="minorBidi"/>
            <w:noProof/>
            <w:kern w:val="2"/>
            <w:sz w:val="24"/>
            <w:szCs w:val="24"/>
            <w14:ligatures w14:val="standardContextual"/>
          </w:rPr>
          <w:tab/>
        </w:r>
        <w:r w:rsidRPr="00080722">
          <w:rPr>
            <w:rStyle w:val="Lienhypertexte"/>
            <w:noProof/>
          </w:rPr>
          <w:t>Le grand-livre</w:t>
        </w:r>
        <w:r>
          <w:rPr>
            <w:noProof/>
            <w:webHidden/>
          </w:rPr>
          <w:tab/>
        </w:r>
        <w:r>
          <w:rPr>
            <w:noProof/>
            <w:webHidden/>
          </w:rPr>
          <w:fldChar w:fldCharType="begin"/>
        </w:r>
        <w:r>
          <w:rPr>
            <w:noProof/>
            <w:webHidden/>
          </w:rPr>
          <w:instrText xml:space="preserve"> PAGEREF _Toc192534593 \h </w:instrText>
        </w:r>
        <w:r>
          <w:rPr>
            <w:noProof/>
            <w:webHidden/>
          </w:rPr>
        </w:r>
        <w:r>
          <w:rPr>
            <w:noProof/>
            <w:webHidden/>
          </w:rPr>
          <w:fldChar w:fldCharType="separate"/>
        </w:r>
        <w:r w:rsidR="005C5345">
          <w:rPr>
            <w:noProof/>
            <w:webHidden/>
          </w:rPr>
          <w:t>22</w:t>
        </w:r>
        <w:r>
          <w:rPr>
            <w:noProof/>
            <w:webHidden/>
          </w:rPr>
          <w:fldChar w:fldCharType="end"/>
        </w:r>
      </w:hyperlink>
    </w:p>
    <w:p w14:paraId="3699298E" w14:textId="7338FB4D"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94" w:history="1">
        <w:r w:rsidRPr="00080722">
          <w:rPr>
            <w:rStyle w:val="Lienhypertexte"/>
            <w:noProof/>
          </w:rPr>
          <w:t>4.3</w:t>
        </w:r>
        <w:r>
          <w:rPr>
            <w:rFonts w:asciiTheme="minorHAnsi" w:eastAsiaTheme="minorEastAsia" w:hAnsiTheme="minorHAnsi" w:cstheme="minorBidi"/>
            <w:noProof/>
            <w:kern w:val="2"/>
            <w:sz w:val="24"/>
            <w:szCs w:val="24"/>
            <w14:ligatures w14:val="standardContextual"/>
          </w:rPr>
          <w:tab/>
        </w:r>
        <w:r w:rsidRPr="00080722">
          <w:rPr>
            <w:rStyle w:val="Lienhypertexte"/>
            <w:noProof/>
          </w:rPr>
          <w:t>Le journal</w:t>
        </w:r>
        <w:r>
          <w:rPr>
            <w:noProof/>
            <w:webHidden/>
          </w:rPr>
          <w:tab/>
        </w:r>
        <w:r>
          <w:rPr>
            <w:noProof/>
            <w:webHidden/>
          </w:rPr>
          <w:fldChar w:fldCharType="begin"/>
        </w:r>
        <w:r>
          <w:rPr>
            <w:noProof/>
            <w:webHidden/>
          </w:rPr>
          <w:instrText xml:space="preserve"> PAGEREF _Toc192534594 \h </w:instrText>
        </w:r>
        <w:r>
          <w:rPr>
            <w:noProof/>
            <w:webHidden/>
          </w:rPr>
        </w:r>
        <w:r>
          <w:rPr>
            <w:noProof/>
            <w:webHidden/>
          </w:rPr>
          <w:fldChar w:fldCharType="separate"/>
        </w:r>
        <w:r w:rsidR="005C5345">
          <w:rPr>
            <w:noProof/>
            <w:webHidden/>
          </w:rPr>
          <w:t>23</w:t>
        </w:r>
        <w:r>
          <w:rPr>
            <w:noProof/>
            <w:webHidden/>
          </w:rPr>
          <w:fldChar w:fldCharType="end"/>
        </w:r>
      </w:hyperlink>
    </w:p>
    <w:p w14:paraId="2CDC0A2C" w14:textId="61FF2DB3"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95" w:history="1">
        <w:r w:rsidRPr="00080722">
          <w:rPr>
            <w:rStyle w:val="Lienhypertexte"/>
            <w:noProof/>
          </w:rPr>
          <w:t>4.4</w:t>
        </w:r>
        <w:r>
          <w:rPr>
            <w:rFonts w:asciiTheme="minorHAnsi" w:eastAsiaTheme="minorEastAsia" w:hAnsiTheme="minorHAnsi" w:cstheme="minorBidi"/>
            <w:noProof/>
            <w:kern w:val="2"/>
            <w:sz w:val="24"/>
            <w:szCs w:val="24"/>
            <w14:ligatures w14:val="standardContextual"/>
          </w:rPr>
          <w:tab/>
        </w:r>
        <w:r w:rsidRPr="00080722">
          <w:rPr>
            <w:rStyle w:val="Lienhypertexte"/>
            <w:noProof/>
          </w:rPr>
          <w:t>La recherche d’écritures</w:t>
        </w:r>
        <w:r>
          <w:rPr>
            <w:noProof/>
            <w:webHidden/>
          </w:rPr>
          <w:tab/>
        </w:r>
        <w:r>
          <w:rPr>
            <w:noProof/>
            <w:webHidden/>
          </w:rPr>
          <w:fldChar w:fldCharType="begin"/>
        </w:r>
        <w:r>
          <w:rPr>
            <w:noProof/>
            <w:webHidden/>
          </w:rPr>
          <w:instrText xml:space="preserve"> PAGEREF _Toc192534595 \h </w:instrText>
        </w:r>
        <w:r>
          <w:rPr>
            <w:noProof/>
            <w:webHidden/>
          </w:rPr>
        </w:r>
        <w:r>
          <w:rPr>
            <w:noProof/>
            <w:webHidden/>
          </w:rPr>
          <w:fldChar w:fldCharType="separate"/>
        </w:r>
        <w:r w:rsidR="005C5345">
          <w:rPr>
            <w:noProof/>
            <w:webHidden/>
          </w:rPr>
          <w:t>23</w:t>
        </w:r>
        <w:r>
          <w:rPr>
            <w:noProof/>
            <w:webHidden/>
          </w:rPr>
          <w:fldChar w:fldCharType="end"/>
        </w:r>
      </w:hyperlink>
    </w:p>
    <w:p w14:paraId="107F0ECE" w14:textId="49E2EB92" w:rsidR="0016243D" w:rsidRDefault="0016243D">
      <w:pPr>
        <w:pStyle w:val="TM1"/>
        <w:rPr>
          <w:rFonts w:asciiTheme="minorHAnsi" w:eastAsiaTheme="minorEastAsia" w:hAnsiTheme="minorHAnsi" w:cstheme="minorBidi"/>
          <w:b w:val="0"/>
          <w:bCs w:val="0"/>
          <w:caps w:val="0"/>
          <w:noProof/>
          <w:kern w:val="2"/>
          <w:sz w:val="24"/>
          <w:szCs w:val="24"/>
          <w14:ligatures w14:val="standardContextual"/>
        </w:rPr>
      </w:pPr>
      <w:hyperlink w:anchor="_Toc192534596" w:history="1">
        <w:r w:rsidRPr="00080722">
          <w:rPr>
            <w:rStyle w:val="Lienhypertexte"/>
            <w:rFonts w:cs="Tahoma"/>
            <w:noProof/>
          </w:rPr>
          <w:t>5.</w:t>
        </w:r>
        <w:r>
          <w:rPr>
            <w:rFonts w:asciiTheme="minorHAnsi" w:eastAsiaTheme="minorEastAsia" w:hAnsiTheme="minorHAnsi" w:cstheme="minorBidi"/>
            <w:b w:val="0"/>
            <w:bCs w:val="0"/>
            <w:caps w:val="0"/>
            <w:noProof/>
            <w:kern w:val="2"/>
            <w:sz w:val="24"/>
            <w:szCs w:val="24"/>
            <w14:ligatures w14:val="standardContextual"/>
          </w:rPr>
          <w:tab/>
        </w:r>
        <w:r w:rsidRPr="00080722">
          <w:rPr>
            <w:rStyle w:val="Lienhypertexte"/>
            <w:rFonts w:cs="Tahoma"/>
            <w:noProof/>
          </w:rPr>
          <w:t>LE LETTRAGE</w:t>
        </w:r>
        <w:r>
          <w:rPr>
            <w:noProof/>
            <w:webHidden/>
          </w:rPr>
          <w:tab/>
        </w:r>
        <w:r>
          <w:rPr>
            <w:noProof/>
            <w:webHidden/>
          </w:rPr>
          <w:fldChar w:fldCharType="begin"/>
        </w:r>
        <w:r>
          <w:rPr>
            <w:noProof/>
            <w:webHidden/>
          </w:rPr>
          <w:instrText xml:space="preserve"> PAGEREF _Toc192534596 \h </w:instrText>
        </w:r>
        <w:r>
          <w:rPr>
            <w:noProof/>
            <w:webHidden/>
          </w:rPr>
        </w:r>
        <w:r>
          <w:rPr>
            <w:noProof/>
            <w:webHidden/>
          </w:rPr>
          <w:fldChar w:fldCharType="separate"/>
        </w:r>
        <w:r w:rsidR="005C5345">
          <w:rPr>
            <w:noProof/>
            <w:webHidden/>
          </w:rPr>
          <w:t>26</w:t>
        </w:r>
        <w:r>
          <w:rPr>
            <w:noProof/>
            <w:webHidden/>
          </w:rPr>
          <w:fldChar w:fldCharType="end"/>
        </w:r>
      </w:hyperlink>
    </w:p>
    <w:p w14:paraId="7567BFFC" w14:textId="0022869E"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97" w:history="1">
        <w:r w:rsidRPr="00080722">
          <w:rPr>
            <w:rStyle w:val="Lienhypertexte"/>
            <w:noProof/>
          </w:rPr>
          <w:t>5.1</w:t>
        </w:r>
        <w:r>
          <w:rPr>
            <w:rFonts w:asciiTheme="minorHAnsi" w:eastAsiaTheme="minorEastAsia" w:hAnsiTheme="minorHAnsi" w:cstheme="minorBidi"/>
            <w:noProof/>
            <w:kern w:val="2"/>
            <w:sz w:val="24"/>
            <w:szCs w:val="24"/>
            <w14:ligatures w14:val="standardContextual"/>
          </w:rPr>
          <w:tab/>
        </w:r>
        <w:r w:rsidRPr="00080722">
          <w:rPr>
            <w:rStyle w:val="Lienhypertexte"/>
            <w:noProof/>
          </w:rPr>
          <w:t>Le lettrage automatique</w:t>
        </w:r>
        <w:r>
          <w:rPr>
            <w:noProof/>
            <w:webHidden/>
          </w:rPr>
          <w:tab/>
        </w:r>
        <w:r>
          <w:rPr>
            <w:noProof/>
            <w:webHidden/>
          </w:rPr>
          <w:fldChar w:fldCharType="begin"/>
        </w:r>
        <w:r>
          <w:rPr>
            <w:noProof/>
            <w:webHidden/>
          </w:rPr>
          <w:instrText xml:space="preserve"> PAGEREF _Toc192534597 \h </w:instrText>
        </w:r>
        <w:r>
          <w:rPr>
            <w:noProof/>
            <w:webHidden/>
          </w:rPr>
        </w:r>
        <w:r>
          <w:rPr>
            <w:noProof/>
            <w:webHidden/>
          </w:rPr>
          <w:fldChar w:fldCharType="separate"/>
        </w:r>
        <w:r w:rsidR="005C5345">
          <w:rPr>
            <w:noProof/>
            <w:webHidden/>
          </w:rPr>
          <w:t>26</w:t>
        </w:r>
        <w:r>
          <w:rPr>
            <w:noProof/>
            <w:webHidden/>
          </w:rPr>
          <w:fldChar w:fldCharType="end"/>
        </w:r>
      </w:hyperlink>
    </w:p>
    <w:p w14:paraId="283D2DDF" w14:textId="70F62A4D"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98" w:history="1">
        <w:r w:rsidRPr="00080722">
          <w:rPr>
            <w:rStyle w:val="Lienhypertexte"/>
            <w:noProof/>
          </w:rPr>
          <w:t>5.2</w:t>
        </w:r>
        <w:r>
          <w:rPr>
            <w:rFonts w:asciiTheme="minorHAnsi" w:eastAsiaTheme="minorEastAsia" w:hAnsiTheme="minorHAnsi" w:cstheme="minorBidi"/>
            <w:noProof/>
            <w:kern w:val="2"/>
            <w:sz w:val="24"/>
            <w:szCs w:val="24"/>
            <w14:ligatures w14:val="standardContextual"/>
          </w:rPr>
          <w:tab/>
        </w:r>
        <w:r w:rsidRPr="00080722">
          <w:rPr>
            <w:rStyle w:val="Lienhypertexte"/>
            <w:noProof/>
          </w:rPr>
          <w:t>Le lettrage manuel</w:t>
        </w:r>
        <w:r>
          <w:rPr>
            <w:noProof/>
            <w:webHidden/>
          </w:rPr>
          <w:tab/>
        </w:r>
        <w:r>
          <w:rPr>
            <w:noProof/>
            <w:webHidden/>
          </w:rPr>
          <w:fldChar w:fldCharType="begin"/>
        </w:r>
        <w:r>
          <w:rPr>
            <w:noProof/>
            <w:webHidden/>
          </w:rPr>
          <w:instrText xml:space="preserve"> PAGEREF _Toc192534598 \h </w:instrText>
        </w:r>
        <w:r>
          <w:rPr>
            <w:noProof/>
            <w:webHidden/>
          </w:rPr>
        </w:r>
        <w:r>
          <w:rPr>
            <w:noProof/>
            <w:webHidden/>
          </w:rPr>
          <w:fldChar w:fldCharType="separate"/>
        </w:r>
        <w:r w:rsidR="005C5345">
          <w:rPr>
            <w:noProof/>
            <w:webHidden/>
          </w:rPr>
          <w:t>27</w:t>
        </w:r>
        <w:r>
          <w:rPr>
            <w:noProof/>
            <w:webHidden/>
          </w:rPr>
          <w:fldChar w:fldCharType="end"/>
        </w:r>
      </w:hyperlink>
    </w:p>
    <w:p w14:paraId="4E157949" w14:textId="5C6F2455"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599" w:history="1">
        <w:r w:rsidRPr="00080722">
          <w:rPr>
            <w:rStyle w:val="Lienhypertexte"/>
            <w:noProof/>
          </w:rPr>
          <w:t>5.3</w:t>
        </w:r>
        <w:r>
          <w:rPr>
            <w:rFonts w:asciiTheme="minorHAnsi" w:eastAsiaTheme="minorEastAsia" w:hAnsiTheme="minorHAnsi" w:cstheme="minorBidi"/>
            <w:noProof/>
            <w:kern w:val="2"/>
            <w:sz w:val="24"/>
            <w:szCs w:val="24"/>
            <w14:ligatures w14:val="standardContextual"/>
          </w:rPr>
          <w:tab/>
        </w:r>
        <w:r w:rsidRPr="00080722">
          <w:rPr>
            <w:rStyle w:val="Lienhypertexte"/>
            <w:noProof/>
          </w:rPr>
          <w:t>Le lettrage avec écart de règlement</w:t>
        </w:r>
        <w:r>
          <w:rPr>
            <w:noProof/>
            <w:webHidden/>
          </w:rPr>
          <w:tab/>
        </w:r>
        <w:r>
          <w:rPr>
            <w:noProof/>
            <w:webHidden/>
          </w:rPr>
          <w:fldChar w:fldCharType="begin"/>
        </w:r>
        <w:r>
          <w:rPr>
            <w:noProof/>
            <w:webHidden/>
          </w:rPr>
          <w:instrText xml:space="preserve"> PAGEREF _Toc192534599 \h </w:instrText>
        </w:r>
        <w:r>
          <w:rPr>
            <w:noProof/>
            <w:webHidden/>
          </w:rPr>
        </w:r>
        <w:r>
          <w:rPr>
            <w:noProof/>
            <w:webHidden/>
          </w:rPr>
          <w:fldChar w:fldCharType="separate"/>
        </w:r>
        <w:r w:rsidR="005C5345">
          <w:rPr>
            <w:noProof/>
            <w:webHidden/>
          </w:rPr>
          <w:t>28</w:t>
        </w:r>
        <w:r>
          <w:rPr>
            <w:noProof/>
            <w:webHidden/>
          </w:rPr>
          <w:fldChar w:fldCharType="end"/>
        </w:r>
      </w:hyperlink>
    </w:p>
    <w:p w14:paraId="28DAC4FB" w14:textId="40B99689"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600" w:history="1">
        <w:r w:rsidRPr="00080722">
          <w:rPr>
            <w:rStyle w:val="Lienhypertexte"/>
            <w:noProof/>
          </w:rPr>
          <w:t>5.4</w:t>
        </w:r>
        <w:r>
          <w:rPr>
            <w:rFonts w:asciiTheme="minorHAnsi" w:eastAsiaTheme="minorEastAsia" w:hAnsiTheme="minorHAnsi" w:cstheme="minorBidi"/>
            <w:noProof/>
            <w:kern w:val="2"/>
            <w:sz w:val="24"/>
            <w:szCs w:val="24"/>
            <w14:ligatures w14:val="standardContextual"/>
          </w:rPr>
          <w:tab/>
        </w:r>
        <w:r w:rsidRPr="00080722">
          <w:rPr>
            <w:rStyle w:val="Lienhypertexte"/>
            <w:noProof/>
          </w:rPr>
          <w:t>Délettrer un compte ou une écriture</w:t>
        </w:r>
        <w:r>
          <w:rPr>
            <w:noProof/>
            <w:webHidden/>
          </w:rPr>
          <w:tab/>
        </w:r>
        <w:r>
          <w:rPr>
            <w:noProof/>
            <w:webHidden/>
          </w:rPr>
          <w:fldChar w:fldCharType="begin"/>
        </w:r>
        <w:r>
          <w:rPr>
            <w:noProof/>
            <w:webHidden/>
          </w:rPr>
          <w:instrText xml:space="preserve"> PAGEREF _Toc192534600 \h </w:instrText>
        </w:r>
        <w:r>
          <w:rPr>
            <w:noProof/>
            <w:webHidden/>
          </w:rPr>
        </w:r>
        <w:r>
          <w:rPr>
            <w:noProof/>
            <w:webHidden/>
          </w:rPr>
          <w:fldChar w:fldCharType="separate"/>
        </w:r>
        <w:r w:rsidR="005C5345">
          <w:rPr>
            <w:noProof/>
            <w:webHidden/>
          </w:rPr>
          <w:t>29</w:t>
        </w:r>
        <w:r>
          <w:rPr>
            <w:noProof/>
            <w:webHidden/>
          </w:rPr>
          <w:fldChar w:fldCharType="end"/>
        </w:r>
      </w:hyperlink>
    </w:p>
    <w:p w14:paraId="6BC39464" w14:textId="2AE58C6C" w:rsidR="0016243D" w:rsidRDefault="0016243D">
      <w:pPr>
        <w:pStyle w:val="TM2"/>
        <w:rPr>
          <w:rFonts w:asciiTheme="minorHAnsi" w:eastAsiaTheme="minorEastAsia" w:hAnsiTheme="minorHAnsi" w:cstheme="minorBidi"/>
          <w:noProof/>
          <w:kern w:val="2"/>
          <w:sz w:val="24"/>
          <w:szCs w:val="24"/>
          <w14:ligatures w14:val="standardContextual"/>
        </w:rPr>
      </w:pPr>
      <w:hyperlink w:anchor="_Toc192534601" w:history="1">
        <w:r w:rsidRPr="00080722">
          <w:rPr>
            <w:rStyle w:val="Lienhypertexte"/>
            <w:noProof/>
          </w:rPr>
          <w:t>5.5</w:t>
        </w:r>
        <w:r>
          <w:rPr>
            <w:rFonts w:asciiTheme="minorHAnsi" w:eastAsiaTheme="minorEastAsia" w:hAnsiTheme="minorHAnsi" w:cstheme="minorBidi"/>
            <w:noProof/>
            <w:kern w:val="2"/>
            <w:sz w:val="24"/>
            <w:szCs w:val="24"/>
            <w14:ligatures w14:val="standardContextual"/>
          </w:rPr>
          <w:tab/>
        </w:r>
        <w:r w:rsidRPr="00080722">
          <w:rPr>
            <w:rStyle w:val="Lienhypertexte"/>
            <w:noProof/>
          </w:rPr>
          <w:t>Délettrer plusieurs comptes</w:t>
        </w:r>
        <w:r>
          <w:rPr>
            <w:noProof/>
            <w:webHidden/>
          </w:rPr>
          <w:tab/>
        </w:r>
        <w:r>
          <w:rPr>
            <w:noProof/>
            <w:webHidden/>
          </w:rPr>
          <w:fldChar w:fldCharType="begin"/>
        </w:r>
        <w:r>
          <w:rPr>
            <w:noProof/>
            <w:webHidden/>
          </w:rPr>
          <w:instrText xml:space="preserve"> PAGEREF _Toc192534601 \h </w:instrText>
        </w:r>
        <w:r>
          <w:rPr>
            <w:noProof/>
            <w:webHidden/>
          </w:rPr>
        </w:r>
        <w:r>
          <w:rPr>
            <w:noProof/>
            <w:webHidden/>
          </w:rPr>
          <w:fldChar w:fldCharType="separate"/>
        </w:r>
        <w:r w:rsidR="005C5345">
          <w:rPr>
            <w:noProof/>
            <w:webHidden/>
          </w:rPr>
          <w:t>30</w:t>
        </w:r>
        <w:r>
          <w:rPr>
            <w:noProof/>
            <w:webHidden/>
          </w:rPr>
          <w:fldChar w:fldCharType="end"/>
        </w:r>
      </w:hyperlink>
    </w:p>
    <w:p w14:paraId="4920BDE8" w14:textId="5C1917A3" w:rsidR="0016243D" w:rsidRDefault="0016243D">
      <w:pPr>
        <w:pStyle w:val="TM1"/>
        <w:rPr>
          <w:rFonts w:asciiTheme="minorHAnsi" w:eastAsiaTheme="minorEastAsia" w:hAnsiTheme="minorHAnsi" w:cstheme="minorBidi"/>
          <w:b w:val="0"/>
          <w:bCs w:val="0"/>
          <w:caps w:val="0"/>
          <w:noProof/>
          <w:kern w:val="2"/>
          <w:sz w:val="24"/>
          <w:szCs w:val="24"/>
          <w14:ligatures w14:val="standardContextual"/>
        </w:rPr>
      </w:pPr>
      <w:hyperlink w:anchor="_Toc192534602" w:history="1">
        <w:r w:rsidRPr="00080722">
          <w:rPr>
            <w:rStyle w:val="Lienhypertexte"/>
            <w:rFonts w:cs="Tahoma"/>
            <w:noProof/>
          </w:rPr>
          <w:t>6.</w:t>
        </w:r>
        <w:r>
          <w:rPr>
            <w:rFonts w:asciiTheme="minorHAnsi" w:eastAsiaTheme="minorEastAsia" w:hAnsiTheme="minorHAnsi" w:cstheme="minorBidi"/>
            <w:b w:val="0"/>
            <w:bCs w:val="0"/>
            <w:caps w:val="0"/>
            <w:noProof/>
            <w:kern w:val="2"/>
            <w:sz w:val="24"/>
            <w:szCs w:val="24"/>
            <w14:ligatures w14:val="standardContextual"/>
          </w:rPr>
          <w:tab/>
        </w:r>
        <w:r w:rsidRPr="00080722">
          <w:rPr>
            <w:rStyle w:val="Lienhypertexte"/>
            <w:rFonts w:cs="Tahoma"/>
            <w:noProof/>
          </w:rPr>
          <w:t>LE RAPPROCHEMENT BANCAIRE</w:t>
        </w:r>
        <w:r>
          <w:rPr>
            <w:noProof/>
            <w:webHidden/>
          </w:rPr>
          <w:tab/>
        </w:r>
        <w:r>
          <w:rPr>
            <w:noProof/>
            <w:webHidden/>
          </w:rPr>
          <w:fldChar w:fldCharType="begin"/>
        </w:r>
        <w:r>
          <w:rPr>
            <w:noProof/>
            <w:webHidden/>
          </w:rPr>
          <w:instrText xml:space="preserve"> PAGEREF _Toc192534602 \h </w:instrText>
        </w:r>
        <w:r>
          <w:rPr>
            <w:noProof/>
            <w:webHidden/>
          </w:rPr>
        </w:r>
        <w:r>
          <w:rPr>
            <w:noProof/>
            <w:webHidden/>
          </w:rPr>
          <w:fldChar w:fldCharType="separate"/>
        </w:r>
        <w:r w:rsidR="005C5345">
          <w:rPr>
            <w:noProof/>
            <w:webHidden/>
          </w:rPr>
          <w:t>30</w:t>
        </w:r>
        <w:r>
          <w:rPr>
            <w:noProof/>
            <w:webHidden/>
          </w:rPr>
          <w:fldChar w:fldCharType="end"/>
        </w:r>
      </w:hyperlink>
    </w:p>
    <w:p w14:paraId="0822579C" w14:textId="008990FA" w:rsidR="0016243D" w:rsidRDefault="0016243D">
      <w:pPr>
        <w:pStyle w:val="TM1"/>
        <w:rPr>
          <w:rFonts w:asciiTheme="minorHAnsi" w:eastAsiaTheme="minorEastAsia" w:hAnsiTheme="minorHAnsi" w:cstheme="minorBidi"/>
          <w:b w:val="0"/>
          <w:bCs w:val="0"/>
          <w:caps w:val="0"/>
          <w:noProof/>
          <w:kern w:val="2"/>
          <w:sz w:val="24"/>
          <w:szCs w:val="24"/>
          <w14:ligatures w14:val="standardContextual"/>
        </w:rPr>
      </w:pPr>
      <w:hyperlink w:anchor="_Toc192534603" w:history="1">
        <w:r w:rsidRPr="00080722">
          <w:rPr>
            <w:rStyle w:val="Lienhypertexte"/>
            <w:rFonts w:cs="Tahoma"/>
            <w:noProof/>
          </w:rPr>
          <w:t>7.</w:t>
        </w:r>
        <w:r>
          <w:rPr>
            <w:rFonts w:asciiTheme="minorHAnsi" w:eastAsiaTheme="minorEastAsia" w:hAnsiTheme="minorHAnsi" w:cstheme="minorBidi"/>
            <w:b w:val="0"/>
            <w:bCs w:val="0"/>
            <w:caps w:val="0"/>
            <w:noProof/>
            <w:kern w:val="2"/>
            <w:sz w:val="24"/>
            <w:szCs w:val="24"/>
            <w14:ligatures w14:val="standardContextual"/>
          </w:rPr>
          <w:tab/>
        </w:r>
        <w:r w:rsidRPr="00080722">
          <w:rPr>
            <w:rStyle w:val="Lienhypertexte"/>
            <w:rFonts w:cs="Tahoma"/>
            <w:noProof/>
          </w:rPr>
          <w:t>MES EDITIONS</w:t>
        </w:r>
        <w:r>
          <w:rPr>
            <w:noProof/>
            <w:webHidden/>
          </w:rPr>
          <w:tab/>
        </w:r>
        <w:r>
          <w:rPr>
            <w:noProof/>
            <w:webHidden/>
          </w:rPr>
          <w:fldChar w:fldCharType="begin"/>
        </w:r>
        <w:r>
          <w:rPr>
            <w:noProof/>
            <w:webHidden/>
          </w:rPr>
          <w:instrText xml:space="preserve"> PAGEREF _Toc192534603 \h </w:instrText>
        </w:r>
        <w:r>
          <w:rPr>
            <w:noProof/>
            <w:webHidden/>
          </w:rPr>
        </w:r>
        <w:r>
          <w:rPr>
            <w:noProof/>
            <w:webHidden/>
          </w:rPr>
          <w:fldChar w:fldCharType="separate"/>
        </w:r>
        <w:r w:rsidR="005C5345">
          <w:rPr>
            <w:noProof/>
            <w:webHidden/>
          </w:rPr>
          <w:t>33</w:t>
        </w:r>
        <w:r>
          <w:rPr>
            <w:noProof/>
            <w:webHidden/>
          </w:rPr>
          <w:fldChar w:fldCharType="end"/>
        </w:r>
      </w:hyperlink>
    </w:p>
    <w:p w14:paraId="2887A57C" w14:textId="574D44E6" w:rsidR="0016243D" w:rsidRDefault="0016243D">
      <w:pPr>
        <w:pStyle w:val="TM1"/>
        <w:rPr>
          <w:rFonts w:asciiTheme="minorHAnsi" w:eastAsiaTheme="minorEastAsia" w:hAnsiTheme="minorHAnsi" w:cstheme="minorBidi"/>
          <w:b w:val="0"/>
          <w:bCs w:val="0"/>
          <w:caps w:val="0"/>
          <w:noProof/>
          <w:kern w:val="2"/>
          <w:sz w:val="24"/>
          <w:szCs w:val="24"/>
          <w14:ligatures w14:val="standardContextual"/>
        </w:rPr>
      </w:pPr>
      <w:hyperlink w:anchor="_Toc192534604" w:history="1">
        <w:r w:rsidRPr="00080722">
          <w:rPr>
            <w:rStyle w:val="Lienhypertexte"/>
            <w:noProof/>
          </w:rPr>
          <w:t>8.</w:t>
        </w:r>
        <w:r>
          <w:rPr>
            <w:rFonts w:asciiTheme="minorHAnsi" w:eastAsiaTheme="minorEastAsia" w:hAnsiTheme="minorHAnsi" w:cstheme="minorBidi"/>
            <w:b w:val="0"/>
            <w:bCs w:val="0"/>
            <w:caps w:val="0"/>
            <w:noProof/>
            <w:kern w:val="2"/>
            <w:sz w:val="24"/>
            <w:szCs w:val="24"/>
            <w14:ligatures w14:val="standardContextual"/>
          </w:rPr>
          <w:tab/>
        </w:r>
        <w:r w:rsidRPr="00080722">
          <w:rPr>
            <w:rStyle w:val="Lienhypertexte"/>
            <w:noProof/>
          </w:rPr>
          <w:t>LES IMPORTS</w:t>
        </w:r>
        <w:r>
          <w:rPr>
            <w:noProof/>
            <w:webHidden/>
          </w:rPr>
          <w:tab/>
        </w:r>
        <w:r>
          <w:rPr>
            <w:noProof/>
            <w:webHidden/>
          </w:rPr>
          <w:fldChar w:fldCharType="begin"/>
        </w:r>
        <w:r>
          <w:rPr>
            <w:noProof/>
            <w:webHidden/>
          </w:rPr>
          <w:instrText xml:space="preserve"> PAGEREF _Toc192534604 \h </w:instrText>
        </w:r>
        <w:r>
          <w:rPr>
            <w:noProof/>
            <w:webHidden/>
          </w:rPr>
        </w:r>
        <w:r>
          <w:rPr>
            <w:noProof/>
            <w:webHidden/>
          </w:rPr>
          <w:fldChar w:fldCharType="separate"/>
        </w:r>
        <w:r w:rsidR="005C5345">
          <w:rPr>
            <w:noProof/>
            <w:webHidden/>
          </w:rPr>
          <w:t>33</w:t>
        </w:r>
        <w:r>
          <w:rPr>
            <w:noProof/>
            <w:webHidden/>
          </w:rPr>
          <w:fldChar w:fldCharType="end"/>
        </w:r>
      </w:hyperlink>
    </w:p>
    <w:p w14:paraId="76E44728" w14:textId="538A0CDD" w:rsidR="0016243D" w:rsidRDefault="0016243D">
      <w:pPr>
        <w:pStyle w:val="TM1"/>
        <w:rPr>
          <w:rFonts w:asciiTheme="minorHAnsi" w:eastAsiaTheme="minorEastAsia" w:hAnsiTheme="minorHAnsi" w:cstheme="minorBidi"/>
          <w:b w:val="0"/>
          <w:bCs w:val="0"/>
          <w:caps w:val="0"/>
          <w:noProof/>
          <w:kern w:val="2"/>
          <w:sz w:val="24"/>
          <w:szCs w:val="24"/>
          <w14:ligatures w14:val="standardContextual"/>
        </w:rPr>
      </w:pPr>
      <w:hyperlink w:anchor="_Toc192534605" w:history="1">
        <w:r w:rsidRPr="00080722">
          <w:rPr>
            <w:rStyle w:val="Lienhypertexte"/>
            <w:rFonts w:cs="Tahoma"/>
            <w:noProof/>
          </w:rPr>
          <w:t>9.</w:t>
        </w:r>
        <w:r>
          <w:rPr>
            <w:rFonts w:asciiTheme="minorHAnsi" w:eastAsiaTheme="minorEastAsia" w:hAnsiTheme="minorHAnsi" w:cstheme="minorBidi"/>
            <w:b w:val="0"/>
            <w:bCs w:val="0"/>
            <w:caps w:val="0"/>
            <w:noProof/>
            <w:kern w:val="2"/>
            <w:sz w:val="24"/>
            <w:szCs w:val="24"/>
            <w14:ligatures w14:val="standardContextual"/>
          </w:rPr>
          <w:tab/>
        </w:r>
        <w:r w:rsidRPr="00080722">
          <w:rPr>
            <w:rStyle w:val="Lienhypertexte"/>
            <w:rFonts w:cs="Tahoma"/>
            <w:noProof/>
          </w:rPr>
          <w:t>Gestion du double ecran</w:t>
        </w:r>
        <w:r>
          <w:rPr>
            <w:noProof/>
            <w:webHidden/>
          </w:rPr>
          <w:tab/>
        </w:r>
        <w:r>
          <w:rPr>
            <w:noProof/>
            <w:webHidden/>
          </w:rPr>
          <w:fldChar w:fldCharType="begin"/>
        </w:r>
        <w:r>
          <w:rPr>
            <w:noProof/>
            <w:webHidden/>
          </w:rPr>
          <w:instrText xml:space="preserve"> PAGEREF _Toc192534605 \h </w:instrText>
        </w:r>
        <w:r>
          <w:rPr>
            <w:noProof/>
            <w:webHidden/>
          </w:rPr>
        </w:r>
        <w:r>
          <w:rPr>
            <w:noProof/>
            <w:webHidden/>
          </w:rPr>
          <w:fldChar w:fldCharType="separate"/>
        </w:r>
        <w:r w:rsidR="005C5345">
          <w:rPr>
            <w:noProof/>
            <w:webHidden/>
          </w:rPr>
          <w:t>34</w:t>
        </w:r>
        <w:r>
          <w:rPr>
            <w:noProof/>
            <w:webHidden/>
          </w:rPr>
          <w:fldChar w:fldCharType="end"/>
        </w:r>
      </w:hyperlink>
    </w:p>
    <w:p w14:paraId="3A016398" w14:textId="2E8AC3D1" w:rsidR="00A06C43" w:rsidRDefault="008F570E" w:rsidP="00A97DB6">
      <w:pPr>
        <w:ind w:left="0"/>
      </w:pPr>
      <w:r>
        <w:rPr>
          <w:rFonts w:ascii="Calibri" w:hAnsi="Calibri" w:cs="Arial"/>
          <w:b/>
          <w:bCs/>
          <w:caps/>
          <w:color w:val="404040"/>
          <w:kern w:val="32"/>
          <w:sz w:val="26"/>
          <w:szCs w:val="36"/>
        </w:rPr>
        <w:fldChar w:fldCharType="end"/>
      </w:r>
    </w:p>
    <w:p w14:paraId="62568001" w14:textId="5D9F53D2" w:rsidR="009924BF" w:rsidRPr="00C24496" w:rsidRDefault="00B73544" w:rsidP="007C6690">
      <w:pPr>
        <w:rPr>
          <w:i/>
          <w:noProof/>
        </w:rPr>
      </w:pPr>
      <w:r w:rsidRPr="00B73544">
        <w:rPr>
          <w:i/>
        </w:rPr>
        <w:t xml:space="preserve">Cette fiche documentaire est réalisée avec la version </w:t>
      </w:r>
      <w:r w:rsidR="00581726">
        <w:rPr>
          <w:i/>
        </w:rPr>
        <w:t>13.83.400 d’ISACOMPTA COLLABORATIF</w:t>
      </w:r>
      <w:r w:rsidRPr="00B73544">
        <w:rPr>
          <w:i/>
        </w:rPr>
        <w:t>. Entre deux versions, des mises à jour du logiciel peuvent être opérées sans modification de la documentation. Elles sont présentées dans la documentation des nouveautés de la version sur votre espace client.</w:t>
      </w:r>
    </w:p>
    <w:p w14:paraId="2B7992A3" w14:textId="77777777" w:rsidR="00005529" w:rsidRDefault="00005529" w:rsidP="007C6690">
      <w:pPr>
        <w:rPr>
          <w:noProof/>
        </w:rPr>
      </w:pPr>
      <w:r>
        <w:rPr>
          <w:noProof/>
        </w:rPr>
        <w:br w:type="page"/>
      </w:r>
    </w:p>
    <w:p w14:paraId="71FB3CBF" w14:textId="77777777" w:rsidR="002F77E5" w:rsidRDefault="002F77E5" w:rsidP="002F77E5">
      <w:pPr>
        <w:rPr>
          <w:noProof/>
        </w:rPr>
      </w:pPr>
    </w:p>
    <w:p w14:paraId="547478D4" w14:textId="77777777" w:rsidR="0016243D" w:rsidRDefault="0016243D" w:rsidP="0016243D">
      <w:r>
        <w:t xml:space="preserve">AGIRIS propose une </w:t>
      </w:r>
      <w:r w:rsidRPr="001A0A78">
        <w:rPr>
          <w:b/>
        </w:rPr>
        <w:t>gamme d’</w:t>
      </w:r>
      <w:r w:rsidRPr="00B03340">
        <w:rPr>
          <w:b/>
        </w:rPr>
        <w:t>outils collaboratifs</w:t>
      </w:r>
      <w:r>
        <w:t xml:space="preserve"> pour les clients des cabinets et des AGC.</w:t>
      </w:r>
    </w:p>
    <w:p w14:paraId="134C2EEA" w14:textId="77777777" w:rsidR="0016243D" w:rsidRDefault="0016243D" w:rsidP="0016243D">
      <w:r w:rsidRPr="00B03340">
        <w:rPr>
          <w:b/>
        </w:rPr>
        <w:t>ISACOMPTA C</w:t>
      </w:r>
      <w:r>
        <w:rPr>
          <w:b/>
        </w:rPr>
        <w:t>OLLABORATIF</w:t>
      </w:r>
      <w:r>
        <w:t xml:space="preserve"> regroupe les </w:t>
      </w:r>
      <w:r w:rsidRPr="001A0A78">
        <w:rPr>
          <w:b/>
        </w:rPr>
        <w:t>services c</w:t>
      </w:r>
      <w:r>
        <w:rPr>
          <w:b/>
        </w:rPr>
        <w:t>o</w:t>
      </w:r>
      <w:r w:rsidRPr="001A0A78">
        <w:rPr>
          <w:b/>
        </w:rPr>
        <w:t>llaboratifs</w:t>
      </w:r>
      <w:r>
        <w:t xml:space="preserve"> ayant un </w:t>
      </w:r>
      <w:r w:rsidRPr="00B03340">
        <w:rPr>
          <w:b/>
        </w:rPr>
        <w:t>lien très fort avec ISACOMPTA CONNECT</w:t>
      </w:r>
      <w:r>
        <w:t>.</w:t>
      </w:r>
    </w:p>
    <w:p w14:paraId="6CB08EF0" w14:textId="77777777" w:rsidR="0016243D" w:rsidRDefault="0016243D" w:rsidP="0016243D">
      <w:r>
        <w:t xml:space="preserve">ISACOMPTA COLLABORATIF permet au cabinet / à l’AGC de proposer différents </w:t>
      </w:r>
      <w:r w:rsidRPr="00970815">
        <w:rPr>
          <w:b/>
        </w:rPr>
        <w:t>services</w:t>
      </w:r>
      <w:r>
        <w:t xml:space="preserve"> disponibles en :</w:t>
      </w:r>
    </w:p>
    <w:p w14:paraId="4C68756A" w14:textId="77777777" w:rsidR="0016243D" w:rsidRDefault="0016243D" w:rsidP="0016243D">
      <w:r>
        <w:t xml:space="preserve">- </w:t>
      </w:r>
      <w:r>
        <w:rPr>
          <w:b/>
        </w:rPr>
        <w:t>I</w:t>
      </w:r>
      <w:r w:rsidRPr="00970815">
        <w:rPr>
          <w:b/>
        </w:rPr>
        <w:t xml:space="preserve">nterface Windows </w:t>
      </w:r>
      <w:r w:rsidRPr="00970815">
        <w:t xml:space="preserve">(connexion </w:t>
      </w:r>
      <w:r>
        <w:t>via une</w:t>
      </w:r>
      <w:r w:rsidRPr="00970815">
        <w:t xml:space="preserve"> application installée sur le poste de travail – ergonomie similaire à ISACOMPTA CONNECT</w:t>
      </w:r>
      <w:r>
        <w:t>)</w:t>
      </w:r>
      <w:r w:rsidRPr="00970815">
        <w:t xml:space="preserve"> </w:t>
      </w:r>
    </w:p>
    <w:p w14:paraId="5E6D3075" w14:textId="77777777" w:rsidR="0016243D" w:rsidRDefault="0016243D" w:rsidP="0016243D">
      <w:r>
        <w:t xml:space="preserve">- </w:t>
      </w:r>
      <w:r>
        <w:rPr>
          <w:b/>
        </w:rPr>
        <w:t>E</w:t>
      </w:r>
      <w:r w:rsidRPr="00970815">
        <w:rPr>
          <w:b/>
        </w:rPr>
        <w:t xml:space="preserve">t/ou </w:t>
      </w:r>
      <w:r>
        <w:rPr>
          <w:b/>
        </w:rPr>
        <w:t>M</w:t>
      </w:r>
      <w:r w:rsidRPr="00970815">
        <w:rPr>
          <w:b/>
        </w:rPr>
        <w:t>obile</w:t>
      </w:r>
      <w:r w:rsidRPr="00970815">
        <w:t xml:space="preserve"> (connexion </w:t>
      </w:r>
      <w:r>
        <w:t>via</w:t>
      </w:r>
      <w:r w:rsidRPr="00970815">
        <w:t xml:space="preserve"> une page web)</w:t>
      </w:r>
      <w:r>
        <w:t>.</w:t>
      </w:r>
    </w:p>
    <w:p w14:paraId="1DE8E740" w14:textId="77777777" w:rsidR="0016243D" w:rsidRDefault="0016243D" w:rsidP="0016243D">
      <w:pPr>
        <w:rPr>
          <w:b/>
        </w:rPr>
      </w:pPr>
    </w:p>
    <w:p w14:paraId="0AFC4790" w14:textId="77777777" w:rsidR="0016243D" w:rsidRPr="002333A4" w:rsidRDefault="0016243D" w:rsidP="0016243D">
      <w:pPr>
        <w:rPr>
          <w:b/>
        </w:rPr>
      </w:pPr>
      <w:r w:rsidRPr="002333A4">
        <w:rPr>
          <w:b/>
        </w:rPr>
        <w:t>Les services disponibles :</w:t>
      </w:r>
    </w:p>
    <w:p w14:paraId="0B521377" w14:textId="63DEAD31" w:rsidR="0016243D" w:rsidRDefault="0016243D" w:rsidP="0016243D">
      <w:pPr>
        <w:jc w:val="center"/>
      </w:pPr>
      <w:r w:rsidRPr="00414CD8">
        <w:rPr>
          <w:noProof/>
          <w:lang w:bidi="th-TH"/>
        </w:rPr>
        <w:drawing>
          <wp:inline distT="0" distB="0" distL="0" distR="0" wp14:anchorId="75785CB0" wp14:editId="3B526AF9">
            <wp:extent cx="2750820" cy="2392680"/>
            <wp:effectExtent l="0" t="0" r="0" b="7620"/>
            <wp:docPr id="1216653440"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50820" cy="2392680"/>
                    </a:xfrm>
                    <a:prstGeom prst="rect">
                      <a:avLst/>
                    </a:prstGeom>
                    <a:noFill/>
                    <a:ln>
                      <a:noFill/>
                    </a:ln>
                  </pic:spPr>
                </pic:pic>
              </a:graphicData>
            </a:graphic>
          </wp:inline>
        </w:drawing>
      </w:r>
    </w:p>
    <w:p w14:paraId="66C17FE4" w14:textId="77777777" w:rsidR="0016243D" w:rsidRDefault="0016243D" w:rsidP="0016243D">
      <w:pPr>
        <w:rPr>
          <w:noProof/>
        </w:rPr>
      </w:pPr>
    </w:p>
    <w:p w14:paraId="2854287E" w14:textId="2593B354" w:rsidR="0016243D" w:rsidRPr="00D26CCE" w:rsidRDefault="0016243D" w:rsidP="0016243D">
      <w:pPr>
        <w:rPr>
          <w:rFonts w:cs="Tahoma"/>
        </w:rPr>
      </w:pPr>
      <w:r w:rsidRPr="00D26CCE">
        <w:rPr>
          <w:rFonts w:cs="Tahoma"/>
        </w:rPr>
        <w:t xml:space="preserve">Cette fiche présente </w:t>
      </w:r>
      <w:r>
        <w:rPr>
          <w:rFonts w:cs="Tahoma"/>
        </w:rPr>
        <w:t xml:space="preserve">les services disponibles via </w:t>
      </w:r>
      <w:r w:rsidRPr="00D26CCE">
        <w:rPr>
          <w:rFonts w:cs="Tahoma"/>
        </w:rPr>
        <w:t>l’interface WINDOWS d’ISACOMPTA COLLABORATIF</w:t>
      </w:r>
      <w:r>
        <w:rPr>
          <w:rFonts w:cs="Tahoma"/>
        </w:rPr>
        <w:t>.</w:t>
      </w:r>
    </w:p>
    <w:p w14:paraId="3FA23B5F" w14:textId="77777777" w:rsidR="0016243D" w:rsidRDefault="0016243D" w:rsidP="0016243D">
      <w:pPr>
        <w:rPr>
          <w:rFonts w:eastAsia="Calibri" w:cs="Tahoma"/>
          <w:lang w:bidi="th-TH"/>
        </w:rPr>
      </w:pPr>
    </w:p>
    <w:p w14:paraId="4DCC7DEF" w14:textId="77777777" w:rsidR="0016243D" w:rsidRPr="00D26CCE" w:rsidRDefault="0016243D" w:rsidP="0016243D">
      <w:pPr>
        <w:pStyle w:val="Titre1"/>
      </w:pPr>
      <w:bookmarkStart w:id="16" w:name="_Toc28937369"/>
      <w:bookmarkStart w:id="17" w:name="_Toc32859514"/>
      <w:bookmarkStart w:id="18" w:name="_Toc192534575"/>
      <w:r w:rsidRPr="00D26CCE">
        <w:t xml:space="preserve">LA SAISIE </w:t>
      </w:r>
      <w:r w:rsidRPr="0016243D">
        <w:t>D’ECRITURES</w:t>
      </w:r>
      <w:bookmarkEnd w:id="16"/>
      <w:bookmarkEnd w:id="17"/>
      <w:bookmarkEnd w:id="18"/>
    </w:p>
    <w:p w14:paraId="39080C2C" w14:textId="77777777" w:rsidR="0016243D" w:rsidRPr="00D26CCE" w:rsidRDefault="0016243D" w:rsidP="0016243D">
      <w:pPr>
        <w:rPr>
          <w:rFonts w:cs="Tahoma"/>
          <w:szCs w:val="20"/>
          <w:lang w:bidi="he-IL"/>
        </w:rPr>
      </w:pPr>
      <w:r w:rsidRPr="00D26CCE">
        <w:rPr>
          <w:rFonts w:cs="Tahoma"/>
          <w:lang w:bidi="he-IL"/>
        </w:rPr>
        <w:t>La saisie d'écriture est conçue pour saisir tous les journaux à la suite sans sortir du masque de saisie. Elle comporte deux parties (en-tête et corps) qui serviront à enregistrer tous les éléments de la pièce ou de l'écriture comptable.</w:t>
      </w:r>
    </w:p>
    <w:p w14:paraId="04C7BF5E" w14:textId="77777777" w:rsidR="0016243D" w:rsidRPr="00D26CCE" w:rsidRDefault="0016243D" w:rsidP="0016243D">
      <w:pPr>
        <w:rPr>
          <w:rFonts w:cs="Tahoma"/>
          <w:lang w:bidi="he-IL"/>
        </w:rPr>
      </w:pPr>
      <w:r w:rsidRPr="00D26CCE">
        <w:rPr>
          <w:rFonts w:cs="Tahoma"/>
          <w:lang w:bidi="he-IL"/>
        </w:rPr>
        <w:t>Des masques de saisies sont disponibles en fonction du paramétrage du dossier étalon et des droits d’accès</w:t>
      </w:r>
      <w:r>
        <w:rPr>
          <w:rFonts w:cs="Tahoma"/>
          <w:lang w:bidi="he-IL"/>
        </w:rPr>
        <w:t xml:space="preserve"> (les grilles peuvent être personnalisées selon les besoins) :</w:t>
      </w:r>
    </w:p>
    <w:p w14:paraId="7E052248" w14:textId="2B4B5624" w:rsidR="0016243D" w:rsidRPr="00D26CCE" w:rsidRDefault="0016243D" w:rsidP="0016243D">
      <w:pPr>
        <w:jc w:val="center"/>
        <w:rPr>
          <w:rFonts w:cs="Tahoma"/>
          <w:noProof/>
        </w:rPr>
      </w:pPr>
      <w:r w:rsidRPr="00D26CCE">
        <w:rPr>
          <w:rFonts w:cs="Tahoma"/>
          <w:noProof/>
        </w:rPr>
        <w:drawing>
          <wp:inline distT="0" distB="0" distL="0" distR="0" wp14:anchorId="2588D249" wp14:editId="407BDDCF">
            <wp:extent cx="3733800" cy="906780"/>
            <wp:effectExtent l="0" t="0" r="0" b="7620"/>
            <wp:docPr id="539227786" name="Image 121"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227786" name="Image 121" descr="Une image contenant texte, capture d’écran, Police&#10;&#10;Le contenu généré par l’IA peut êtr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33800" cy="906780"/>
                    </a:xfrm>
                    <a:prstGeom prst="rect">
                      <a:avLst/>
                    </a:prstGeom>
                    <a:noFill/>
                    <a:ln>
                      <a:noFill/>
                    </a:ln>
                  </pic:spPr>
                </pic:pic>
              </a:graphicData>
            </a:graphic>
          </wp:inline>
        </w:drawing>
      </w:r>
    </w:p>
    <w:p w14:paraId="260119A5" w14:textId="5277E75F" w:rsidR="0016243D" w:rsidRPr="00D26CCE" w:rsidRDefault="0016243D" w:rsidP="0016243D">
      <w:pPr>
        <w:widowControl w:val="0"/>
        <w:suppressAutoHyphens/>
        <w:ind w:right="340"/>
        <w:jc w:val="center"/>
        <w:rPr>
          <w:rFonts w:cs="Tahoma"/>
          <w:noProof/>
        </w:rPr>
      </w:pPr>
      <w:r w:rsidRPr="00D26CCE">
        <w:rPr>
          <w:rFonts w:cs="Tahoma"/>
          <w:noProof/>
        </w:rPr>
        <w:lastRenderedPageBreak/>
        <w:drawing>
          <wp:inline distT="0" distB="0" distL="0" distR="0" wp14:anchorId="0CF80839" wp14:editId="1EF25A1E">
            <wp:extent cx="5570220" cy="1943100"/>
            <wp:effectExtent l="0" t="0" r="0" b="0"/>
            <wp:docPr id="1963431669" name="Imag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70220" cy="1943100"/>
                    </a:xfrm>
                    <a:prstGeom prst="rect">
                      <a:avLst/>
                    </a:prstGeom>
                    <a:noFill/>
                    <a:ln>
                      <a:noFill/>
                    </a:ln>
                  </pic:spPr>
                </pic:pic>
              </a:graphicData>
            </a:graphic>
          </wp:inline>
        </w:drawing>
      </w:r>
    </w:p>
    <w:p w14:paraId="1341A197" w14:textId="270CAE78" w:rsidR="0016243D" w:rsidRPr="00D26CCE" w:rsidRDefault="0016243D" w:rsidP="0016243D">
      <w:pPr>
        <w:widowControl w:val="0"/>
        <w:suppressAutoHyphens/>
        <w:ind w:right="340"/>
        <w:jc w:val="center"/>
        <w:rPr>
          <w:rFonts w:cs="Tahoma"/>
          <w:sz w:val="22"/>
        </w:rPr>
      </w:pPr>
      <w:r w:rsidRPr="00D26CCE">
        <w:rPr>
          <w:rFonts w:cs="Tahoma"/>
          <w:noProof/>
          <w:sz w:val="22"/>
        </w:rPr>
        <w:drawing>
          <wp:inline distT="0" distB="0" distL="0" distR="0" wp14:anchorId="2260340C" wp14:editId="7A5B9915">
            <wp:extent cx="5676900" cy="388620"/>
            <wp:effectExtent l="0" t="0" r="0" b="0"/>
            <wp:docPr id="745794428" name="Imag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76900" cy="388620"/>
                    </a:xfrm>
                    <a:prstGeom prst="rect">
                      <a:avLst/>
                    </a:prstGeom>
                    <a:noFill/>
                    <a:ln>
                      <a:noFill/>
                    </a:ln>
                  </pic:spPr>
                </pic:pic>
              </a:graphicData>
            </a:graphic>
          </wp:inline>
        </w:drawing>
      </w:r>
    </w:p>
    <w:p w14:paraId="57E0DEBE" w14:textId="77777777" w:rsidR="0016243D" w:rsidRDefault="0016243D" w:rsidP="0016243D"/>
    <w:p w14:paraId="68CE0466" w14:textId="77777777" w:rsidR="0016243D" w:rsidRPr="00617D34" w:rsidRDefault="0016243D" w:rsidP="0016243D">
      <w:pPr>
        <w:rPr>
          <w:rFonts w:cs="Tahoma"/>
          <w:szCs w:val="20"/>
        </w:rPr>
      </w:pPr>
      <w:r w:rsidRPr="00617D34">
        <w:rPr>
          <w:rFonts w:cs="Tahoma"/>
          <w:b/>
          <w:color w:val="FF0000"/>
          <w:szCs w:val="20"/>
        </w:rPr>
        <w:t>Cadre rouge :</w:t>
      </w:r>
      <w:r w:rsidRPr="00617D34">
        <w:rPr>
          <w:rFonts w:cs="Tahoma"/>
          <w:szCs w:val="20"/>
        </w:rPr>
        <w:t xml:space="preserve"> </w:t>
      </w:r>
      <w:r>
        <w:rPr>
          <w:rFonts w:cs="Tahoma"/>
          <w:szCs w:val="20"/>
        </w:rPr>
        <w:t>E</w:t>
      </w:r>
      <w:r w:rsidRPr="00617D34">
        <w:rPr>
          <w:rFonts w:cs="Tahoma"/>
          <w:szCs w:val="20"/>
        </w:rPr>
        <w:t xml:space="preserve">ntête d'écriture </w:t>
      </w:r>
      <w:r>
        <w:rPr>
          <w:rFonts w:cs="Tahoma"/>
          <w:szCs w:val="20"/>
        </w:rPr>
        <w:t>/</w:t>
      </w:r>
      <w:r w:rsidRPr="00617D34">
        <w:rPr>
          <w:rFonts w:cs="Tahoma"/>
          <w:szCs w:val="20"/>
        </w:rPr>
        <w:t xml:space="preserve"> de pièce.</w:t>
      </w:r>
    </w:p>
    <w:p w14:paraId="428BB40A" w14:textId="77777777" w:rsidR="0016243D" w:rsidRPr="00617D34" w:rsidRDefault="0016243D" w:rsidP="0016243D">
      <w:pPr>
        <w:rPr>
          <w:rFonts w:cs="Tahoma"/>
          <w:szCs w:val="20"/>
        </w:rPr>
      </w:pPr>
      <w:r w:rsidRPr="00617D34">
        <w:rPr>
          <w:rFonts w:cs="Tahoma"/>
          <w:b/>
          <w:color w:val="00B050"/>
          <w:szCs w:val="20"/>
        </w:rPr>
        <w:t>Cadre vert :</w:t>
      </w:r>
      <w:r w:rsidRPr="00617D34">
        <w:rPr>
          <w:rFonts w:cs="Tahoma"/>
          <w:szCs w:val="20"/>
        </w:rPr>
        <w:t xml:space="preserve"> Corps </w:t>
      </w:r>
      <w:r>
        <w:rPr>
          <w:rFonts w:cs="Tahoma"/>
          <w:szCs w:val="20"/>
        </w:rPr>
        <w:t xml:space="preserve">/ détail </w:t>
      </w:r>
      <w:r w:rsidRPr="00617D34">
        <w:rPr>
          <w:rFonts w:cs="Tahoma"/>
          <w:szCs w:val="20"/>
        </w:rPr>
        <w:t xml:space="preserve">de l'écriture. </w:t>
      </w:r>
      <w:r>
        <w:rPr>
          <w:rFonts w:cs="Tahoma"/>
          <w:szCs w:val="20"/>
        </w:rPr>
        <w:t>M</w:t>
      </w:r>
      <w:r w:rsidRPr="00617D34">
        <w:rPr>
          <w:rFonts w:cs="Tahoma"/>
          <w:szCs w:val="20"/>
        </w:rPr>
        <w:t xml:space="preserve">ouvements liés à l'écriture. </w:t>
      </w:r>
    </w:p>
    <w:p w14:paraId="0486CE8F" w14:textId="77777777" w:rsidR="0016243D" w:rsidRPr="00617D34" w:rsidRDefault="0016243D" w:rsidP="0016243D">
      <w:pPr>
        <w:rPr>
          <w:rFonts w:cs="Tahoma"/>
          <w:szCs w:val="20"/>
        </w:rPr>
      </w:pPr>
      <w:r w:rsidRPr="00617D34">
        <w:rPr>
          <w:rFonts w:cs="Tahoma"/>
          <w:b/>
          <w:color w:val="0070C0"/>
          <w:szCs w:val="20"/>
        </w:rPr>
        <w:t>Cadre bleu :</w:t>
      </w:r>
      <w:r w:rsidRPr="00617D34">
        <w:rPr>
          <w:rFonts w:cs="Tahoma"/>
          <w:szCs w:val="20"/>
        </w:rPr>
        <w:t xml:space="preserve"> Informations sur les comptes en cours de saisie. Total débit, crédit et solde de la pièce en cours de saisie. Une zone commentaire permet aussi de mettre un commentaire sur l'écriture.</w:t>
      </w:r>
    </w:p>
    <w:p w14:paraId="42AEFF25" w14:textId="77777777" w:rsidR="0016243D" w:rsidRPr="00D26CCE" w:rsidRDefault="0016243D" w:rsidP="0016243D">
      <w:pPr>
        <w:rPr>
          <w:rFonts w:cs="Tahoma"/>
          <w:lang w:bidi="he-IL"/>
        </w:rPr>
      </w:pPr>
    </w:p>
    <w:p w14:paraId="4E7EF4F3" w14:textId="77777777" w:rsidR="0016243D" w:rsidRPr="00D26CCE" w:rsidRDefault="0016243D" w:rsidP="0016243D">
      <w:pPr>
        <w:pStyle w:val="SousTitre1"/>
      </w:pPr>
      <w:bookmarkStart w:id="19" w:name="_Toc28937370"/>
      <w:bookmarkStart w:id="20" w:name="_Toc32859515"/>
      <w:bookmarkStart w:id="21" w:name="_Toc192534576"/>
      <w:r w:rsidRPr="00D26CCE">
        <w:t xml:space="preserve">L’entête </w:t>
      </w:r>
      <w:r w:rsidRPr="00A76CE6">
        <w:t>d’écriture</w:t>
      </w:r>
      <w:bookmarkEnd w:id="19"/>
      <w:bookmarkEnd w:id="20"/>
      <w:bookmarkEnd w:id="21"/>
    </w:p>
    <w:p w14:paraId="7787E531" w14:textId="4621B11F" w:rsidR="0016243D" w:rsidRPr="00D26CCE" w:rsidRDefault="0016243D" w:rsidP="0016243D">
      <w:pPr>
        <w:jc w:val="center"/>
        <w:rPr>
          <w:rFonts w:cs="Tahoma"/>
          <w:noProof/>
          <w:szCs w:val="20"/>
        </w:rPr>
      </w:pPr>
      <w:r w:rsidRPr="00D26CCE">
        <w:rPr>
          <w:rFonts w:cs="Tahoma"/>
          <w:noProof/>
        </w:rPr>
        <w:drawing>
          <wp:inline distT="0" distB="0" distL="0" distR="0" wp14:anchorId="5FB972D2" wp14:editId="3BDDC6D5">
            <wp:extent cx="5463540" cy="777240"/>
            <wp:effectExtent l="0" t="0" r="3810" b="3810"/>
            <wp:docPr id="1216503192"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63540" cy="777240"/>
                    </a:xfrm>
                    <a:prstGeom prst="rect">
                      <a:avLst/>
                    </a:prstGeom>
                    <a:noFill/>
                    <a:ln>
                      <a:noFill/>
                    </a:ln>
                  </pic:spPr>
                </pic:pic>
              </a:graphicData>
            </a:graphic>
          </wp:inline>
        </w:drawing>
      </w:r>
    </w:p>
    <w:p w14:paraId="33707D9D" w14:textId="77777777" w:rsidR="0016243D" w:rsidRPr="00D26CCE" w:rsidRDefault="0016243D" w:rsidP="0016243D">
      <w:pPr>
        <w:rPr>
          <w:rFonts w:cs="Tahoma"/>
          <w:noProof/>
        </w:rPr>
      </w:pPr>
    </w:p>
    <w:p w14:paraId="7D8FD0C4" w14:textId="77777777" w:rsidR="0016243D" w:rsidRPr="00D26CCE" w:rsidRDefault="0016243D" w:rsidP="0016243D">
      <w:pPr>
        <w:rPr>
          <w:rFonts w:cs="Tahoma"/>
          <w:b/>
          <w:u w:val="single"/>
          <w:lang w:bidi="he-IL"/>
        </w:rPr>
      </w:pPr>
      <w:r>
        <w:rPr>
          <w:rFonts w:cs="Tahoma"/>
          <w:b/>
          <w:u w:val="single"/>
          <w:lang w:bidi="he-IL"/>
        </w:rPr>
        <w:t>J</w:t>
      </w:r>
      <w:r w:rsidRPr="00D26CCE">
        <w:rPr>
          <w:rFonts w:cs="Tahoma"/>
          <w:b/>
          <w:u w:val="single"/>
          <w:lang w:bidi="he-IL"/>
        </w:rPr>
        <w:t>ournal (2 caractères maximum)</w:t>
      </w:r>
    </w:p>
    <w:p w14:paraId="1148DC27" w14:textId="77777777" w:rsidR="0016243D" w:rsidRDefault="0016243D" w:rsidP="0016243D">
      <w:pPr>
        <w:rPr>
          <w:rFonts w:cs="Tahoma"/>
          <w:lang w:bidi="he-IL"/>
        </w:rPr>
      </w:pPr>
      <w:r w:rsidRPr="00D26CCE">
        <w:rPr>
          <w:rFonts w:cs="Tahoma"/>
          <w:lang w:bidi="he-IL"/>
        </w:rPr>
        <w:t>En début de saisie, il faut choisir le journal da</w:t>
      </w:r>
      <w:r>
        <w:rPr>
          <w:rFonts w:cs="Tahoma"/>
          <w:lang w:bidi="he-IL"/>
        </w:rPr>
        <w:t>ns lequel enregistrer la pièce.</w:t>
      </w:r>
    </w:p>
    <w:p w14:paraId="33327BD7" w14:textId="77777777" w:rsidR="0016243D" w:rsidRPr="00D26CCE" w:rsidRDefault="0016243D" w:rsidP="0016243D">
      <w:pPr>
        <w:rPr>
          <w:rFonts w:cs="Tahoma"/>
          <w:lang w:bidi="he-IL"/>
        </w:rPr>
      </w:pPr>
      <w:r>
        <w:rPr>
          <w:rFonts w:cs="Tahoma"/>
          <w:lang w:bidi="he-IL"/>
        </w:rPr>
        <w:t>L</w:t>
      </w:r>
      <w:r w:rsidRPr="00D26CCE">
        <w:rPr>
          <w:rFonts w:cs="Tahoma"/>
          <w:lang w:bidi="he-IL"/>
        </w:rPr>
        <w:t>e journal est repris automatiquement pour la pièce suivante. Si je souhaite changer de journal, je peux le faire sans quitter la saisie.</w:t>
      </w:r>
    </w:p>
    <w:p w14:paraId="32C5BF5F" w14:textId="77777777" w:rsidR="0016243D" w:rsidRPr="00D26CCE" w:rsidRDefault="0016243D" w:rsidP="0016243D">
      <w:pPr>
        <w:rPr>
          <w:rFonts w:cs="Tahoma"/>
          <w:lang w:bidi="he-IL"/>
        </w:rPr>
      </w:pPr>
    </w:p>
    <w:p w14:paraId="674B784D" w14:textId="77777777" w:rsidR="0016243D" w:rsidRPr="00D26CCE" w:rsidRDefault="0016243D" w:rsidP="0016243D">
      <w:pPr>
        <w:rPr>
          <w:rFonts w:cs="Tahoma"/>
          <w:b/>
          <w:u w:val="single"/>
          <w:lang w:bidi="he-IL"/>
        </w:rPr>
      </w:pPr>
      <w:r w:rsidRPr="00D26CCE">
        <w:rPr>
          <w:rFonts w:cs="Tahoma"/>
          <w:b/>
          <w:u w:val="single"/>
          <w:lang w:bidi="he-IL"/>
        </w:rPr>
        <w:t>Date de pièce (</w:t>
      </w:r>
      <w:r>
        <w:rPr>
          <w:rFonts w:cs="Tahoma"/>
          <w:b/>
          <w:u w:val="single"/>
          <w:lang w:bidi="he-IL"/>
        </w:rPr>
        <w:t>jj</w:t>
      </w:r>
      <w:r w:rsidRPr="00D26CCE">
        <w:rPr>
          <w:rFonts w:cs="Tahoma"/>
          <w:b/>
          <w:u w:val="single"/>
          <w:lang w:bidi="he-IL"/>
        </w:rPr>
        <w:t>/mm/aaaa)</w:t>
      </w:r>
    </w:p>
    <w:p w14:paraId="5553052D" w14:textId="77777777" w:rsidR="0016243D" w:rsidRPr="00D26CCE" w:rsidRDefault="0016243D" w:rsidP="0016243D">
      <w:pPr>
        <w:rPr>
          <w:rFonts w:cs="Tahoma"/>
          <w:lang w:bidi="he-IL"/>
        </w:rPr>
      </w:pPr>
      <w:r>
        <w:rPr>
          <w:rFonts w:cs="Tahoma"/>
          <w:lang w:bidi="he-IL"/>
        </w:rPr>
        <w:t xml:space="preserve">Par défaut, </w:t>
      </w:r>
      <w:r w:rsidRPr="00D26CCE">
        <w:rPr>
          <w:rFonts w:cs="Tahoma"/>
          <w:lang w:bidi="he-IL"/>
        </w:rPr>
        <w:t>affich</w:t>
      </w:r>
      <w:r>
        <w:rPr>
          <w:rFonts w:cs="Tahoma"/>
          <w:lang w:bidi="he-IL"/>
        </w:rPr>
        <w:t>ag</w:t>
      </w:r>
      <w:r w:rsidRPr="00D26CCE">
        <w:rPr>
          <w:rFonts w:cs="Tahoma"/>
          <w:lang w:bidi="he-IL"/>
        </w:rPr>
        <w:t>e la date de la dernière pièce saisie dans le journal. II n'est pas nécessaire de ressaisir le mois et l'année s'ils sont déjà corrects.</w:t>
      </w:r>
    </w:p>
    <w:p w14:paraId="6CFA7C11" w14:textId="77777777" w:rsidR="0016243D" w:rsidRPr="00D26CCE" w:rsidRDefault="0016243D" w:rsidP="0016243D">
      <w:pPr>
        <w:rPr>
          <w:rFonts w:cs="Tahoma"/>
          <w:lang w:bidi="he-IL"/>
        </w:rPr>
      </w:pPr>
    </w:p>
    <w:p w14:paraId="60768785" w14:textId="77777777" w:rsidR="0016243D" w:rsidRPr="00D26CCE" w:rsidRDefault="0016243D" w:rsidP="0016243D">
      <w:pPr>
        <w:rPr>
          <w:rFonts w:cs="Tahoma"/>
          <w:b/>
          <w:u w:val="single"/>
          <w:lang w:bidi="he-IL"/>
        </w:rPr>
      </w:pPr>
      <w:r w:rsidRPr="00D26CCE">
        <w:rPr>
          <w:rFonts w:cs="Tahoma"/>
          <w:b/>
          <w:u w:val="single"/>
          <w:lang w:bidi="he-IL"/>
        </w:rPr>
        <w:t>N</w:t>
      </w:r>
      <w:r>
        <w:rPr>
          <w:rFonts w:cs="Tahoma"/>
          <w:b/>
          <w:u w:val="single"/>
          <w:lang w:bidi="he-IL"/>
        </w:rPr>
        <w:t>°</w:t>
      </w:r>
      <w:r w:rsidRPr="00D26CCE">
        <w:rPr>
          <w:rFonts w:cs="Tahoma"/>
          <w:b/>
          <w:u w:val="single"/>
          <w:lang w:bidi="he-IL"/>
        </w:rPr>
        <w:t xml:space="preserve"> de pièce</w:t>
      </w:r>
    </w:p>
    <w:p w14:paraId="3E39D029" w14:textId="77777777" w:rsidR="0016243D" w:rsidRPr="00D26CCE" w:rsidRDefault="0016243D" w:rsidP="0016243D">
      <w:pPr>
        <w:rPr>
          <w:rFonts w:cs="Tahoma"/>
          <w:lang w:bidi="he-IL"/>
        </w:rPr>
      </w:pPr>
      <w:r>
        <w:rPr>
          <w:rFonts w:cs="Tahoma"/>
          <w:lang w:bidi="he-IL"/>
        </w:rPr>
        <w:t>Pa</w:t>
      </w:r>
      <w:r w:rsidRPr="00D26CCE">
        <w:rPr>
          <w:rFonts w:cs="Tahoma"/>
          <w:lang w:bidi="he-IL"/>
        </w:rPr>
        <w:t>r défaut, il s'incrémente automatiquement par journal. Vous pouvez toutefois le modifier manuellement (alphanumérique accepté).</w:t>
      </w:r>
    </w:p>
    <w:p w14:paraId="4AF37C60" w14:textId="77777777" w:rsidR="0016243D" w:rsidRPr="00D26CCE" w:rsidRDefault="0016243D" w:rsidP="0016243D">
      <w:pPr>
        <w:rPr>
          <w:rFonts w:cs="Tahoma"/>
          <w:lang w:bidi="he-IL"/>
        </w:rPr>
      </w:pPr>
    </w:p>
    <w:p w14:paraId="79F753A6" w14:textId="77777777" w:rsidR="0016243D" w:rsidRPr="00D26CCE" w:rsidRDefault="0016243D" w:rsidP="0016243D">
      <w:pPr>
        <w:rPr>
          <w:rFonts w:cs="Tahoma"/>
          <w:b/>
          <w:u w:val="single"/>
          <w:lang w:bidi="he-IL"/>
        </w:rPr>
      </w:pPr>
      <w:r w:rsidRPr="00D26CCE">
        <w:rPr>
          <w:rFonts w:cs="Tahoma"/>
          <w:b/>
          <w:u w:val="single"/>
          <w:lang w:bidi="he-IL"/>
        </w:rPr>
        <w:t>Contrepartie</w:t>
      </w:r>
    </w:p>
    <w:p w14:paraId="20511346" w14:textId="77777777" w:rsidR="0016243D" w:rsidRPr="00D26CCE" w:rsidRDefault="0016243D" w:rsidP="0016243D">
      <w:pPr>
        <w:rPr>
          <w:rFonts w:cs="Tahoma"/>
          <w:lang w:bidi="he-IL"/>
        </w:rPr>
      </w:pPr>
      <w:r w:rsidRPr="00D26CCE">
        <w:rPr>
          <w:rFonts w:cs="Tahoma"/>
          <w:lang w:bidi="he-IL"/>
        </w:rPr>
        <w:t>C'est le compte qui va solder l'écriture dans le bas de la saisie. Il n'est pas nécessaire de ressaisir ce compte dans le détail de l'écriture (bas de la saisie).</w:t>
      </w:r>
    </w:p>
    <w:p w14:paraId="615D2398" w14:textId="77777777" w:rsidR="0016243D" w:rsidRPr="00D26CCE" w:rsidRDefault="0016243D" w:rsidP="0016243D">
      <w:pPr>
        <w:rPr>
          <w:rFonts w:cs="Tahoma"/>
          <w:lang w:bidi="he-IL"/>
        </w:rPr>
      </w:pPr>
      <w:r w:rsidRPr="00D26CCE">
        <w:rPr>
          <w:rFonts w:cs="Tahoma"/>
          <w:lang w:bidi="he-IL"/>
        </w:rPr>
        <w:t>Pour un journal d'achat ou de vente : Compte de tiers (401 / 411).</w:t>
      </w:r>
    </w:p>
    <w:p w14:paraId="4D2B5CC7" w14:textId="77777777" w:rsidR="0016243D" w:rsidRPr="00D26CCE" w:rsidRDefault="0016243D" w:rsidP="0016243D">
      <w:pPr>
        <w:rPr>
          <w:rFonts w:cs="Tahoma"/>
          <w:lang w:bidi="he-IL"/>
        </w:rPr>
      </w:pPr>
      <w:r w:rsidRPr="00D26CCE">
        <w:rPr>
          <w:rFonts w:cs="Tahoma"/>
          <w:lang w:bidi="he-IL"/>
        </w:rPr>
        <w:t>Pour un journal de trésorerie : Compte de banque ou de caisse.</w:t>
      </w:r>
    </w:p>
    <w:p w14:paraId="0E64D2C4" w14:textId="77777777" w:rsidR="0016243D" w:rsidRPr="00D26CCE" w:rsidRDefault="0016243D" w:rsidP="0016243D">
      <w:pPr>
        <w:rPr>
          <w:rFonts w:cs="Tahoma"/>
          <w:b/>
          <w:u w:val="single"/>
          <w:lang w:bidi="he-IL"/>
        </w:rPr>
      </w:pPr>
      <w:r>
        <w:rPr>
          <w:rFonts w:cs="Tahoma"/>
          <w:b/>
          <w:u w:val="single"/>
          <w:lang w:bidi="he-IL"/>
        </w:rPr>
        <w:br w:type="page"/>
      </w:r>
      <w:r w:rsidRPr="00D26CCE">
        <w:rPr>
          <w:rFonts w:cs="Tahoma"/>
          <w:b/>
          <w:u w:val="single"/>
          <w:lang w:bidi="he-IL"/>
        </w:rPr>
        <w:lastRenderedPageBreak/>
        <w:t>Libellé pièce (30 caractères maximum)</w:t>
      </w:r>
    </w:p>
    <w:p w14:paraId="4CF668AB" w14:textId="77777777" w:rsidR="0016243D" w:rsidRPr="00D26CCE" w:rsidRDefault="0016243D" w:rsidP="0016243D">
      <w:pPr>
        <w:rPr>
          <w:rFonts w:cs="Tahoma"/>
          <w:lang w:bidi="he-IL"/>
        </w:rPr>
      </w:pPr>
      <w:r w:rsidRPr="00D26CCE">
        <w:rPr>
          <w:rFonts w:cs="Tahoma"/>
          <w:lang w:bidi="he-IL"/>
        </w:rPr>
        <w:t xml:space="preserve">C'est le libellé principal de l'écriture. Il </w:t>
      </w:r>
      <w:r>
        <w:rPr>
          <w:rFonts w:cs="Tahoma"/>
          <w:lang w:bidi="he-IL"/>
        </w:rPr>
        <w:t>est repris</w:t>
      </w:r>
      <w:r w:rsidRPr="00D26CCE">
        <w:rPr>
          <w:rFonts w:cs="Tahoma"/>
          <w:lang w:bidi="he-IL"/>
        </w:rPr>
        <w:t xml:space="preserve"> dans </w:t>
      </w:r>
      <w:r>
        <w:rPr>
          <w:rFonts w:cs="Tahoma"/>
          <w:lang w:bidi="he-IL"/>
        </w:rPr>
        <w:t>le grand livre et les journaux.</w:t>
      </w:r>
    </w:p>
    <w:p w14:paraId="241A3C31" w14:textId="77777777" w:rsidR="0016243D" w:rsidRPr="00D26CCE" w:rsidRDefault="0016243D" w:rsidP="0016243D">
      <w:pPr>
        <w:rPr>
          <w:rFonts w:cs="Tahoma"/>
          <w:lang w:bidi="he-IL"/>
        </w:rPr>
      </w:pPr>
      <w:r w:rsidRPr="00D26CCE">
        <w:rPr>
          <w:rFonts w:cs="Tahoma"/>
          <w:lang w:bidi="he-IL"/>
        </w:rPr>
        <w:t>Le libellé pièce permet aussi d'appeler automatiquement le premier compte qui sera mouvementé dans la pièce.</w:t>
      </w:r>
    </w:p>
    <w:p w14:paraId="1D83F600" w14:textId="77777777" w:rsidR="0016243D" w:rsidRPr="00D26CCE" w:rsidRDefault="0016243D" w:rsidP="0016243D">
      <w:pPr>
        <w:rPr>
          <w:rFonts w:cs="Tahoma"/>
          <w:i/>
          <w:lang w:bidi="he-IL"/>
        </w:rPr>
      </w:pPr>
      <w:r w:rsidRPr="00D26CCE">
        <w:rPr>
          <w:rFonts w:cs="Tahoma"/>
          <w:i/>
          <w:lang w:bidi="he-IL"/>
        </w:rPr>
        <w:t>Exemple : En saisissant EDF, je peux automatiquement appeler le compte 60610000 sur la première ligne du bas de la saisie.</w:t>
      </w:r>
    </w:p>
    <w:p w14:paraId="6A811B70" w14:textId="77777777" w:rsidR="0016243D" w:rsidRPr="00D26CCE" w:rsidRDefault="0016243D" w:rsidP="0016243D">
      <w:pPr>
        <w:rPr>
          <w:rFonts w:cs="Tahoma"/>
          <w:lang w:bidi="he-IL"/>
        </w:rPr>
      </w:pPr>
    </w:p>
    <w:p w14:paraId="760695CA" w14:textId="77777777" w:rsidR="0016243D" w:rsidRPr="00D26CCE" w:rsidRDefault="0016243D" w:rsidP="0016243D">
      <w:pPr>
        <w:rPr>
          <w:rFonts w:cs="Tahoma"/>
          <w:b/>
          <w:u w:val="single"/>
          <w:lang w:bidi="he-IL"/>
        </w:rPr>
      </w:pPr>
      <w:r w:rsidRPr="00D26CCE">
        <w:rPr>
          <w:rFonts w:cs="Tahoma"/>
          <w:b/>
          <w:u w:val="single"/>
          <w:lang w:bidi="he-IL"/>
        </w:rPr>
        <w:t>Débit / Crédit</w:t>
      </w:r>
    </w:p>
    <w:p w14:paraId="75AD5B1E" w14:textId="77777777" w:rsidR="0016243D" w:rsidRPr="00D26CCE" w:rsidRDefault="0016243D" w:rsidP="0016243D">
      <w:pPr>
        <w:rPr>
          <w:rFonts w:cs="Tahoma"/>
          <w:lang w:bidi="he-IL"/>
        </w:rPr>
      </w:pPr>
      <w:r w:rsidRPr="00D26CCE">
        <w:rPr>
          <w:rFonts w:cs="Tahoma"/>
          <w:lang w:bidi="he-IL"/>
        </w:rPr>
        <w:t>En fonction du paramétrage du dossier étalon, il faut saisir le montant dans l'une ou l'autre colonne ou alors il est alimenté automatiquement à la validation de l’écriture.</w:t>
      </w:r>
    </w:p>
    <w:p w14:paraId="168D8E1B" w14:textId="77777777" w:rsidR="0016243D" w:rsidRPr="00D26CCE" w:rsidRDefault="0016243D" w:rsidP="0016243D">
      <w:pPr>
        <w:rPr>
          <w:rFonts w:cs="Tahoma"/>
          <w:lang w:bidi="he-IL"/>
        </w:rPr>
      </w:pPr>
      <w:r w:rsidRPr="00D26CCE">
        <w:rPr>
          <w:rFonts w:cs="Tahoma"/>
          <w:lang w:bidi="he-IL"/>
        </w:rPr>
        <w:t>Remarque : Pour naviguer entre chaque zone, il suffit d'utiliser la touche tabulation</w:t>
      </w:r>
      <w:r>
        <w:rPr>
          <w:rFonts w:cs="Tahoma"/>
          <w:lang w:bidi="he-IL"/>
        </w:rPr>
        <w:t xml:space="preserve"> ou entrée</w:t>
      </w:r>
      <w:r w:rsidRPr="00D26CCE">
        <w:rPr>
          <w:rFonts w:cs="Tahoma"/>
          <w:lang w:bidi="he-IL"/>
        </w:rPr>
        <w:t>.</w:t>
      </w:r>
    </w:p>
    <w:p w14:paraId="4F914D31" w14:textId="77777777" w:rsidR="0016243D" w:rsidRPr="00D26CCE" w:rsidRDefault="0016243D" w:rsidP="0016243D">
      <w:pPr>
        <w:rPr>
          <w:rFonts w:cs="Tahoma"/>
          <w:lang w:bidi="he-IL"/>
        </w:rPr>
      </w:pPr>
    </w:p>
    <w:p w14:paraId="144B3129" w14:textId="77777777" w:rsidR="0016243D" w:rsidRPr="00D26CCE" w:rsidRDefault="0016243D" w:rsidP="0016243D">
      <w:pPr>
        <w:pStyle w:val="SousTitre1"/>
      </w:pPr>
      <w:bookmarkStart w:id="22" w:name="_Toc28937371"/>
      <w:bookmarkStart w:id="23" w:name="_Toc32859516"/>
      <w:bookmarkStart w:id="24" w:name="_Toc192534577"/>
      <w:r w:rsidRPr="00D26CCE">
        <w:t xml:space="preserve">Le </w:t>
      </w:r>
      <w:r w:rsidRPr="004210F8">
        <w:t>corps</w:t>
      </w:r>
      <w:r w:rsidRPr="00D26CCE">
        <w:t xml:space="preserve"> de l’écriture</w:t>
      </w:r>
      <w:bookmarkEnd w:id="22"/>
      <w:bookmarkEnd w:id="23"/>
      <w:bookmarkEnd w:id="24"/>
    </w:p>
    <w:p w14:paraId="23A9BC00" w14:textId="598844E7" w:rsidR="0016243D" w:rsidRPr="00D26CCE" w:rsidRDefault="0016243D" w:rsidP="0016243D">
      <w:pPr>
        <w:jc w:val="center"/>
        <w:rPr>
          <w:rFonts w:cs="Tahoma"/>
          <w:lang w:bidi="he-IL"/>
        </w:rPr>
      </w:pPr>
      <w:r w:rsidRPr="00D26CCE">
        <w:rPr>
          <w:rFonts w:cs="Tahoma"/>
          <w:noProof/>
        </w:rPr>
        <w:drawing>
          <wp:inline distT="0" distB="0" distL="0" distR="0" wp14:anchorId="6876C08C" wp14:editId="13AC716E">
            <wp:extent cx="5722620" cy="922020"/>
            <wp:effectExtent l="0" t="0" r="0" b="0"/>
            <wp:docPr id="1181696786"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2620" cy="922020"/>
                    </a:xfrm>
                    <a:prstGeom prst="rect">
                      <a:avLst/>
                    </a:prstGeom>
                    <a:noFill/>
                    <a:ln>
                      <a:noFill/>
                    </a:ln>
                  </pic:spPr>
                </pic:pic>
              </a:graphicData>
            </a:graphic>
          </wp:inline>
        </w:drawing>
      </w:r>
    </w:p>
    <w:p w14:paraId="419E1821" w14:textId="77777777" w:rsidR="0016243D" w:rsidRPr="00D26CCE" w:rsidRDefault="0016243D" w:rsidP="0016243D">
      <w:pPr>
        <w:rPr>
          <w:rFonts w:cs="Tahoma"/>
          <w:lang w:bidi="he-IL"/>
        </w:rPr>
      </w:pPr>
    </w:p>
    <w:p w14:paraId="69107271" w14:textId="77777777" w:rsidR="0016243D" w:rsidRPr="00D26CCE" w:rsidRDefault="0016243D" w:rsidP="0016243D">
      <w:pPr>
        <w:rPr>
          <w:rFonts w:cs="Tahoma"/>
          <w:b/>
          <w:u w:val="single"/>
          <w:lang w:bidi="he-IL"/>
        </w:rPr>
      </w:pPr>
      <w:r>
        <w:rPr>
          <w:rFonts w:cs="Tahoma"/>
          <w:b/>
          <w:u w:val="single"/>
          <w:lang w:bidi="he-IL"/>
        </w:rPr>
        <w:t>C</w:t>
      </w:r>
      <w:r w:rsidRPr="00D26CCE">
        <w:rPr>
          <w:rFonts w:cs="Tahoma"/>
          <w:b/>
          <w:u w:val="single"/>
          <w:lang w:bidi="he-IL"/>
        </w:rPr>
        <w:t>ompte</w:t>
      </w:r>
    </w:p>
    <w:p w14:paraId="37034BB1" w14:textId="77777777" w:rsidR="0016243D" w:rsidRPr="00D26CCE" w:rsidRDefault="0016243D" w:rsidP="0016243D">
      <w:pPr>
        <w:rPr>
          <w:rFonts w:cs="Tahoma"/>
          <w:lang w:bidi="he-IL"/>
        </w:rPr>
      </w:pPr>
      <w:r>
        <w:rPr>
          <w:rFonts w:cs="Tahoma"/>
          <w:lang w:bidi="he-IL"/>
        </w:rPr>
        <w:t>Le compte peut être numérique ou alphanumérique</w:t>
      </w:r>
      <w:r w:rsidRPr="00D26CCE">
        <w:rPr>
          <w:rFonts w:cs="Tahoma"/>
          <w:lang w:bidi="he-IL"/>
        </w:rPr>
        <w:t xml:space="preserve"> (uniqu</w:t>
      </w:r>
      <w:r>
        <w:rPr>
          <w:rFonts w:cs="Tahoma"/>
          <w:lang w:bidi="he-IL"/>
        </w:rPr>
        <w:t xml:space="preserve">ement pour les comptes </w:t>
      </w:r>
      <w:r w:rsidRPr="00D26CCE">
        <w:rPr>
          <w:rFonts w:cs="Tahoma"/>
          <w:lang w:bidi="he-IL"/>
        </w:rPr>
        <w:t>auxiliaires). Le code alpha du compte (paramètre plan comptable) permet d'appeler le compte plus rapidement. L'utilisation d'un plan comptable étalon permet d'appeler des comptes qui n'existent pas dans le dossier sans les créer « manuellement ».</w:t>
      </w:r>
    </w:p>
    <w:p w14:paraId="147B9BB2" w14:textId="77777777" w:rsidR="0016243D" w:rsidRPr="00D26CCE" w:rsidRDefault="0016243D" w:rsidP="0016243D">
      <w:pPr>
        <w:rPr>
          <w:rFonts w:cs="Tahoma"/>
          <w:lang w:bidi="he-IL"/>
        </w:rPr>
      </w:pPr>
    </w:p>
    <w:p w14:paraId="6510BFB2" w14:textId="77777777" w:rsidR="0016243D" w:rsidRPr="00D26CCE" w:rsidRDefault="0016243D" w:rsidP="0016243D">
      <w:pPr>
        <w:rPr>
          <w:rFonts w:cs="Tahoma"/>
          <w:b/>
          <w:u w:val="single"/>
          <w:lang w:bidi="he-IL"/>
        </w:rPr>
      </w:pPr>
      <w:r>
        <w:rPr>
          <w:rFonts w:cs="Tahoma"/>
          <w:b/>
          <w:u w:val="single"/>
          <w:lang w:bidi="he-IL"/>
        </w:rPr>
        <w:t>L</w:t>
      </w:r>
      <w:r w:rsidRPr="00D26CCE">
        <w:rPr>
          <w:rFonts w:cs="Tahoma"/>
          <w:b/>
          <w:u w:val="single"/>
          <w:lang w:bidi="he-IL"/>
        </w:rPr>
        <w:t>ibellé mouvement</w:t>
      </w:r>
    </w:p>
    <w:p w14:paraId="4E970D2B" w14:textId="77777777" w:rsidR="0016243D" w:rsidRPr="00D26CCE" w:rsidRDefault="0016243D" w:rsidP="0016243D">
      <w:pPr>
        <w:rPr>
          <w:rFonts w:cs="Tahoma"/>
          <w:lang w:bidi="he-IL"/>
        </w:rPr>
      </w:pPr>
      <w:r w:rsidRPr="00D26CCE">
        <w:rPr>
          <w:rFonts w:cs="Tahoma"/>
          <w:lang w:bidi="he-IL"/>
        </w:rPr>
        <w:t>Ce libellé, propre au mouvement, permet d'apporter des précisions sur la ligne de saisie. Il vient compléter le libellé pièce dans la consultation ou l'édition du grand livre. Il n'est pas obligatoire.</w:t>
      </w:r>
    </w:p>
    <w:p w14:paraId="13E10DFB" w14:textId="77777777" w:rsidR="0016243D" w:rsidRPr="00D26CCE" w:rsidRDefault="0016243D" w:rsidP="0016243D">
      <w:pPr>
        <w:rPr>
          <w:rFonts w:cs="Tahoma"/>
          <w:lang w:bidi="he-IL"/>
        </w:rPr>
      </w:pPr>
    </w:p>
    <w:p w14:paraId="3BE2041D" w14:textId="77777777" w:rsidR="0016243D" w:rsidRPr="00D26CCE" w:rsidRDefault="0016243D" w:rsidP="0016243D">
      <w:pPr>
        <w:rPr>
          <w:rFonts w:cs="Tahoma"/>
          <w:b/>
          <w:u w:val="single"/>
          <w:lang w:bidi="he-IL"/>
        </w:rPr>
      </w:pPr>
      <w:r w:rsidRPr="00D26CCE">
        <w:rPr>
          <w:rFonts w:cs="Tahoma"/>
          <w:b/>
          <w:u w:val="single"/>
          <w:lang w:bidi="he-IL"/>
        </w:rPr>
        <w:t xml:space="preserve">Le code </w:t>
      </w:r>
      <w:r>
        <w:rPr>
          <w:rFonts w:cs="Tahoma"/>
          <w:b/>
          <w:u w:val="single"/>
          <w:lang w:bidi="he-IL"/>
        </w:rPr>
        <w:t xml:space="preserve">TVA </w:t>
      </w:r>
      <w:r w:rsidRPr="00D26CCE">
        <w:rPr>
          <w:rFonts w:cs="Tahoma"/>
          <w:b/>
          <w:u w:val="single"/>
          <w:lang w:bidi="he-IL"/>
        </w:rPr>
        <w:t>et le taux</w:t>
      </w:r>
    </w:p>
    <w:p w14:paraId="68C4B3A2" w14:textId="77777777" w:rsidR="0016243D" w:rsidRPr="00D26CCE" w:rsidRDefault="0016243D" w:rsidP="0016243D">
      <w:pPr>
        <w:rPr>
          <w:rFonts w:cs="Tahoma"/>
          <w:lang w:bidi="he-IL"/>
        </w:rPr>
      </w:pPr>
      <w:r w:rsidRPr="00D26CCE">
        <w:rPr>
          <w:rFonts w:cs="Tahoma"/>
          <w:lang w:bidi="he-IL"/>
        </w:rPr>
        <w:t>Ils servent à :</w:t>
      </w:r>
    </w:p>
    <w:p w14:paraId="5D2C4BA8" w14:textId="77777777" w:rsidR="0016243D" w:rsidRPr="00D26CCE" w:rsidRDefault="0016243D" w:rsidP="0016243D">
      <w:pPr>
        <w:ind w:firstLine="708"/>
        <w:rPr>
          <w:rFonts w:cs="Tahoma"/>
          <w:lang w:bidi="he-IL"/>
        </w:rPr>
      </w:pPr>
      <w:r w:rsidRPr="00D26CCE">
        <w:rPr>
          <w:rFonts w:cs="Tahoma"/>
          <w:lang w:bidi="he-IL"/>
        </w:rPr>
        <w:t>- Calculer automatiquement la TVA selon le montant HT ou le montant TTC saisi dans le débit ou le crédit.</w:t>
      </w:r>
    </w:p>
    <w:p w14:paraId="075F44E6" w14:textId="77777777" w:rsidR="0016243D" w:rsidRPr="00D26CCE" w:rsidRDefault="0016243D" w:rsidP="0016243D">
      <w:pPr>
        <w:ind w:firstLine="708"/>
        <w:rPr>
          <w:rFonts w:cs="Tahoma"/>
          <w:lang w:bidi="he-IL"/>
        </w:rPr>
      </w:pPr>
      <w:r w:rsidRPr="00D26CCE">
        <w:rPr>
          <w:rFonts w:cs="Tahoma"/>
          <w:lang w:bidi="he-IL"/>
        </w:rPr>
        <w:t>- Calculer la TVA pour remplir la déclaration ou contrôler les écritures (journal de TVA avec taux moyen par écriture). Pour cela se reporter au chapitre TVA.</w:t>
      </w:r>
    </w:p>
    <w:p w14:paraId="6CE2EF5D" w14:textId="77777777" w:rsidR="0016243D" w:rsidRPr="00D26CCE" w:rsidRDefault="0016243D" w:rsidP="0016243D">
      <w:pPr>
        <w:ind w:firstLine="708"/>
        <w:rPr>
          <w:rFonts w:cs="Tahoma"/>
          <w:lang w:bidi="he-IL"/>
        </w:rPr>
      </w:pPr>
      <w:r w:rsidRPr="00D26CCE">
        <w:rPr>
          <w:rFonts w:cs="Tahoma"/>
          <w:lang w:bidi="he-IL"/>
        </w:rPr>
        <w:t>- Il est possible de modifier le code TVA en saisie.</w:t>
      </w:r>
    </w:p>
    <w:p w14:paraId="5905AB62" w14:textId="77777777" w:rsidR="0016243D" w:rsidRPr="00D26CCE" w:rsidRDefault="0016243D" w:rsidP="0016243D">
      <w:pPr>
        <w:rPr>
          <w:rFonts w:cs="Tahoma"/>
          <w:b/>
          <w:i/>
          <w:lang w:bidi="he-IL"/>
        </w:rPr>
      </w:pPr>
      <w:r w:rsidRPr="00D26CCE">
        <w:rPr>
          <w:rFonts w:cs="Tahoma"/>
          <w:b/>
          <w:i/>
          <w:lang w:bidi="he-IL"/>
        </w:rPr>
        <w:t>Seuls les mouvements saisis avec un code TVA alimentent la déclaration.</w:t>
      </w:r>
    </w:p>
    <w:p w14:paraId="498CBE52" w14:textId="77777777" w:rsidR="0016243D" w:rsidRPr="00D26CCE" w:rsidRDefault="0016243D" w:rsidP="0016243D">
      <w:pPr>
        <w:rPr>
          <w:rFonts w:cs="Tahoma"/>
          <w:b/>
          <w:i/>
          <w:lang w:bidi="he-IL"/>
        </w:rPr>
      </w:pPr>
      <w:r w:rsidRPr="00D26CCE">
        <w:rPr>
          <w:rFonts w:cs="Tahoma"/>
          <w:b/>
          <w:i/>
          <w:lang w:bidi="he-IL"/>
        </w:rPr>
        <w:t>Il ne faut pas saisir en direct un compte de TVA : Il faut obligatoirement passer par un code de TVA.</w:t>
      </w:r>
    </w:p>
    <w:p w14:paraId="376E22F6" w14:textId="77777777" w:rsidR="0016243D" w:rsidRPr="00D26CCE" w:rsidRDefault="0016243D" w:rsidP="0016243D">
      <w:pPr>
        <w:rPr>
          <w:rFonts w:cs="Tahoma"/>
          <w:lang w:bidi="he-IL"/>
        </w:rPr>
      </w:pPr>
    </w:p>
    <w:p w14:paraId="174002AC" w14:textId="77777777" w:rsidR="0016243D" w:rsidRPr="00D26CCE" w:rsidRDefault="0016243D" w:rsidP="0016243D">
      <w:pPr>
        <w:rPr>
          <w:rFonts w:cs="Tahoma"/>
          <w:b/>
          <w:u w:val="single"/>
          <w:lang w:bidi="he-IL"/>
        </w:rPr>
      </w:pPr>
      <w:r>
        <w:rPr>
          <w:rFonts w:cs="Tahoma"/>
          <w:b/>
          <w:u w:val="single"/>
          <w:lang w:bidi="he-IL"/>
        </w:rPr>
        <w:t>M</w:t>
      </w:r>
      <w:r w:rsidRPr="00D26CCE">
        <w:rPr>
          <w:rFonts w:cs="Tahoma"/>
          <w:b/>
          <w:u w:val="single"/>
          <w:lang w:bidi="he-IL"/>
        </w:rPr>
        <w:t>ontant</w:t>
      </w:r>
    </w:p>
    <w:p w14:paraId="0DB34905" w14:textId="77777777" w:rsidR="0016243D" w:rsidRPr="00D26CCE" w:rsidRDefault="0016243D" w:rsidP="0016243D">
      <w:pPr>
        <w:rPr>
          <w:rFonts w:cs="Tahoma"/>
          <w:lang w:bidi="he-IL"/>
        </w:rPr>
      </w:pPr>
      <w:r w:rsidRPr="00D26CCE">
        <w:rPr>
          <w:rFonts w:cs="Tahoma"/>
          <w:lang w:bidi="he-IL"/>
        </w:rPr>
        <w:t>Saisir le montant HT ou TTC (F10 permet l'éclatement du TTC en HT / TVA).</w:t>
      </w:r>
    </w:p>
    <w:p w14:paraId="3204F1B3" w14:textId="77777777" w:rsidR="0016243D" w:rsidRPr="00D26CCE" w:rsidRDefault="0016243D" w:rsidP="0016243D">
      <w:pPr>
        <w:rPr>
          <w:rFonts w:cs="Tahoma"/>
          <w:lang w:bidi="he-IL"/>
        </w:rPr>
      </w:pPr>
      <w:r w:rsidRPr="00D26CCE">
        <w:rPr>
          <w:rFonts w:cs="Tahoma"/>
          <w:lang w:bidi="he-IL"/>
        </w:rPr>
        <w:t>Remarque : Pour recopier la zone saisie au-dessus, il est possible de faire F7 et cela recopie l'information.</w:t>
      </w:r>
    </w:p>
    <w:p w14:paraId="02B9324D" w14:textId="77777777" w:rsidR="0016243D" w:rsidRPr="00D26CCE" w:rsidRDefault="0016243D" w:rsidP="0016243D">
      <w:pPr>
        <w:rPr>
          <w:rFonts w:cs="Tahoma"/>
          <w:lang w:bidi="he-IL"/>
        </w:rPr>
      </w:pPr>
    </w:p>
    <w:p w14:paraId="15CB7863" w14:textId="77777777" w:rsidR="0016243D" w:rsidRPr="00D26CCE" w:rsidRDefault="0016243D" w:rsidP="0016243D">
      <w:pPr>
        <w:rPr>
          <w:rFonts w:cs="Tahoma"/>
          <w:b/>
          <w:u w:val="single"/>
          <w:lang w:bidi="he-IL"/>
        </w:rPr>
      </w:pPr>
      <w:r>
        <w:rPr>
          <w:rFonts w:cs="Tahoma"/>
          <w:b/>
          <w:u w:val="single"/>
          <w:lang w:bidi="he-IL"/>
        </w:rPr>
        <w:br w:type="page"/>
      </w:r>
      <w:r w:rsidRPr="00D26CCE">
        <w:rPr>
          <w:rFonts w:cs="Tahoma"/>
          <w:b/>
          <w:u w:val="single"/>
          <w:lang w:bidi="he-IL"/>
        </w:rPr>
        <w:lastRenderedPageBreak/>
        <w:t>Saisie à partir d'un montant TTC</w:t>
      </w:r>
    </w:p>
    <w:p w14:paraId="39D61B39" w14:textId="77777777" w:rsidR="0016243D" w:rsidRPr="00D26CCE" w:rsidRDefault="0016243D" w:rsidP="0016243D">
      <w:pPr>
        <w:rPr>
          <w:rFonts w:cs="Tahoma"/>
          <w:lang w:bidi="he-IL"/>
        </w:rPr>
      </w:pPr>
      <w:r>
        <w:rPr>
          <w:rFonts w:cs="Tahoma"/>
          <w:color w:val="141617"/>
          <w:lang w:bidi="he-IL"/>
        </w:rPr>
        <w:t xml:space="preserve">- Indiquer le </w:t>
      </w:r>
      <w:r w:rsidRPr="00D26CCE">
        <w:rPr>
          <w:rFonts w:cs="Tahoma"/>
          <w:color w:val="141617"/>
          <w:lang w:bidi="he-IL"/>
        </w:rPr>
        <w:t>compte, faire tabulation ou entrer et indiquer le montant TTC dans débit ou crédit.</w:t>
      </w:r>
    </w:p>
    <w:p w14:paraId="65DF3F75" w14:textId="66A06DDB" w:rsidR="0016243D" w:rsidRPr="00D26CCE" w:rsidRDefault="0016243D" w:rsidP="0016243D">
      <w:pPr>
        <w:jc w:val="center"/>
        <w:rPr>
          <w:lang w:bidi="he-IL"/>
        </w:rPr>
      </w:pPr>
      <w:r w:rsidRPr="00D26CCE">
        <w:rPr>
          <w:noProof/>
        </w:rPr>
        <w:drawing>
          <wp:inline distT="0" distB="0" distL="0" distR="0" wp14:anchorId="2EC5A808" wp14:editId="281C7425">
            <wp:extent cx="5920740" cy="365760"/>
            <wp:effectExtent l="0" t="0" r="3810" b="0"/>
            <wp:docPr id="2138805682"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20740" cy="365760"/>
                    </a:xfrm>
                    <a:prstGeom prst="rect">
                      <a:avLst/>
                    </a:prstGeom>
                    <a:noFill/>
                    <a:ln>
                      <a:noFill/>
                    </a:ln>
                  </pic:spPr>
                </pic:pic>
              </a:graphicData>
            </a:graphic>
          </wp:inline>
        </w:drawing>
      </w:r>
    </w:p>
    <w:p w14:paraId="40925EF8" w14:textId="77777777" w:rsidR="0016243D" w:rsidRPr="00D26CCE" w:rsidRDefault="0016243D" w:rsidP="0016243D">
      <w:pPr>
        <w:rPr>
          <w:rFonts w:cs="Tahoma"/>
          <w:lang w:bidi="he-IL"/>
        </w:rPr>
      </w:pPr>
    </w:p>
    <w:p w14:paraId="4A522669" w14:textId="77777777" w:rsidR="0016243D" w:rsidRPr="00D26CCE" w:rsidRDefault="0016243D" w:rsidP="0016243D">
      <w:pPr>
        <w:rPr>
          <w:rFonts w:cs="Tahoma"/>
          <w:lang w:bidi="he-IL"/>
        </w:rPr>
      </w:pPr>
      <w:r w:rsidRPr="00D26CCE">
        <w:rPr>
          <w:rFonts w:cs="Tahoma"/>
          <w:lang w:bidi="he-IL"/>
        </w:rPr>
        <w:t>- Faire F10 pour calculer le montant de TVA si le code TVA et le taux sont renseignés. Il est possible de modifier manuellement le montant TVA.</w:t>
      </w:r>
    </w:p>
    <w:p w14:paraId="4C986D93" w14:textId="6CF81E06" w:rsidR="0016243D" w:rsidRPr="00D26CCE" w:rsidRDefault="0016243D" w:rsidP="0016243D">
      <w:pPr>
        <w:jc w:val="center"/>
        <w:rPr>
          <w:lang w:bidi="he-IL"/>
        </w:rPr>
      </w:pPr>
      <w:r w:rsidRPr="00D26CCE">
        <w:rPr>
          <w:noProof/>
        </w:rPr>
        <w:drawing>
          <wp:inline distT="0" distB="0" distL="0" distR="0" wp14:anchorId="6FCC0755" wp14:editId="78C9B380">
            <wp:extent cx="5935980" cy="358140"/>
            <wp:effectExtent l="0" t="0" r="7620" b="3810"/>
            <wp:docPr id="1657732844"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5980" cy="358140"/>
                    </a:xfrm>
                    <a:prstGeom prst="rect">
                      <a:avLst/>
                    </a:prstGeom>
                    <a:noFill/>
                    <a:ln>
                      <a:noFill/>
                    </a:ln>
                  </pic:spPr>
                </pic:pic>
              </a:graphicData>
            </a:graphic>
          </wp:inline>
        </w:drawing>
      </w:r>
    </w:p>
    <w:p w14:paraId="0EB07BAB" w14:textId="77777777" w:rsidR="0016243D" w:rsidRDefault="0016243D" w:rsidP="0016243D">
      <w:pPr>
        <w:rPr>
          <w:rFonts w:cs="Tahoma"/>
          <w:lang w:bidi="he-IL"/>
        </w:rPr>
      </w:pPr>
    </w:p>
    <w:p w14:paraId="23850BBD" w14:textId="77777777" w:rsidR="0016243D" w:rsidRPr="00D26CCE" w:rsidRDefault="0016243D" w:rsidP="0016243D">
      <w:pPr>
        <w:rPr>
          <w:lang w:bidi="he-IL"/>
        </w:rPr>
      </w:pPr>
      <w:r w:rsidRPr="00D26CCE">
        <w:rPr>
          <w:lang w:bidi="he-IL"/>
        </w:rPr>
        <w:t>- Si vous êtes positionnés sur la colonne Débit ou Crédit et que vous souhaitez revenir sur le code TVA, utiliser la flèche gauche de votre clavier.</w:t>
      </w:r>
    </w:p>
    <w:p w14:paraId="4220297A" w14:textId="77777777" w:rsidR="0016243D" w:rsidRPr="00D26CCE" w:rsidRDefault="0016243D" w:rsidP="0016243D">
      <w:pPr>
        <w:rPr>
          <w:lang w:bidi="he-IL"/>
        </w:rPr>
      </w:pPr>
      <w:r w:rsidRPr="00D26CCE">
        <w:rPr>
          <w:lang w:bidi="he-IL"/>
        </w:rPr>
        <w:t>- La touche F11 permet d'équilibrer l'écriture avec le compte de contrepartie</w:t>
      </w:r>
      <w:r>
        <w:rPr>
          <w:lang w:bidi="he-IL"/>
        </w:rPr>
        <w:t xml:space="preserve"> indiqué dans l’entête</w:t>
      </w:r>
      <w:r w:rsidRPr="00D26CCE">
        <w:rPr>
          <w:lang w:bidi="he-IL"/>
        </w:rPr>
        <w:t xml:space="preserve"> et de l</w:t>
      </w:r>
      <w:r>
        <w:rPr>
          <w:lang w:bidi="he-IL"/>
        </w:rPr>
        <w:t>’enregistrer</w:t>
      </w:r>
      <w:r w:rsidRPr="00D26CCE">
        <w:rPr>
          <w:lang w:bidi="he-IL"/>
        </w:rPr>
        <w:t>.</w:t>
      </w:r>
    </w:p>
    <w:p w14:paraId="66E402A9" w14:textId="77777777" w:rsidR="0016243D" w:rsidRPr="00D26CCE" w:rsidRDefault="0016243D" w:rsidP="0016243D">
      <w:pPr>
        <w:rPr>
          <w:rFonts w:cs="Tahoma"/>
          <w:lang w:bidi="he-IL"/>
        </w:rPr>
      </w:pPr>
    </w:p>
    <w:p w14:paraId="54470953" w14:textId="77777777" w:rsidR="0016243D" w:rsidRPr="00D26CCE" w:rsidRDefault="0016243D" w:rsidP="0016243D">
      <w:pPr>
        <w:rPr>
          <w:rFonts w:cs="Tahoma"/>
          <w:b/>
          <w:u w:val="single"/>
          <w:lang w:bidi="he-IL"/>
        </w:rPr>
      </w:pPr>
      <w:r w:rsidRPr="00D26CCE">
        <w:rPr>
          <w:rFonts w:cs="Tahoma"/>
          <w:b/>
          <w:u w:val="single"/>
          <w:lang w:bidi="he-IL"/>
        </w:rPr>
        <w:t>Saisie à partir d'un montant HT</w:t>
      </w:r>
    </w:p>
    <w:p w14:paraId="443D9FA0" w14:textId="77777777" w:rsidR="0016243D" w:rsidRPr="00D26CCE" w:rsidRDefault="0016243D" w:rsidP="0016243D">
      <w:pPr>
        <w:rPr>
          <w:rFonts w:cs="Tahoma"/>
          <w:lang w:bidi="he-IL"/>
        </w:rPr>
      </w:pPr>
      <w:r>
        <w:rPr>
          <w:rFonts w:cs="Tahoma"/>
          <w:lang w:bidi="he-IL"/>
        </w:rPr>
        <w:t xml:space="preserve">- Indiquer le </w:t>
      </w:r>
      <w:r w:rsidRPr="00D26CCE">
        <w:rPr>
          <w:rFonts w:cs="Tahoma"/>
          <w:lang w:bidi="he-IL"/>
        </w:rPr>
        <w:t>compte, faire tabulation et indiquer le montant HT dans débit ou crédit.</w:t>
      </w:r>
    </w:p>
    <w:p w14:paraId="0B219B3D" w14:textId="31041CD7" w:rsidR="0016243D" w:rsidRPr="00D26CCE" w:rsidRDefault="0016243D" w:rsidP="0016243D">
      <w:pPr>
        <w:jc w:val="center"/>
        <w:rPr>
          <w:lang w:bidi="he-IL"/>
        </w:rPr>
      </w:pPr>
      <w:r w:rsidRPr="00D26CCE">
        <w:rPr>
          <w:noProof/>
        </w:rPr>
        <w:drawing>
          <wp:inline distT="0" distB="0" distL="0" distR="0" wp14:anchorId="01422C36" wp14:editId="4B4F01C7">
            <wp:extent cx="5913120" cy="365760"/>
            <wp:effectExtent l="0" t="0" r="0" b="0"/>
            <wp:docPr id="1853050756"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13120" cy="365760"/>
                    </a:xfrm>
                    <a:prstGeom prst="rect">
                      <a:avLst/>
                    </a:prstGeom>
                    <a:noFill/>
                    <a:ln>
                      <a:noFill/>
                    </a:ln>
                  </pic:spPr>
                </pic:pic>
              </a:graphicData>
            </a:graphic>
          </wp:inline>
        </w:drawing>
      </w:r>
    </w:p>
    <w:p w14:paraId="234D2C08" w14:textId="77777777" w:rsidR="0016243D" w:rsidRPr="00D26CCE" w:rsidRDefault="0016243D" w:rsidP="0016243D">
      <w:pPr>
        <w:rPr>
          <w:rFonts w:cs="Tahoma"/>
          <w:lang w:bidi="he-IL"/>
        </w:rPr>
      </w:pPr>
    </w:p>
    <w:p w14:paraId="629F0393" w14:textId="77777777" w:rsidR="0016243D" w:rsidRPr="00D26CCE" w:rsidRDefault="0016243D" w:rsidP="0016243D">
      <w:pPr>
        <w:rPr>
          <w:lang w:bidi="he-IL"/>
        </w:rPr>
      </w:pPr>
      <w:r w:rsidRPr="00D26CCE">
        <w:rPr>
          <w:lang w:bidi="he-IL"/>
        </w:rPr>
        <w:t>- Faire tabulation ou entrée et la TVA se calcule (seulement si code TVA et Taux sont renseignés).</w:t>
      </w:r>
    </w:p>
    <w:p w14:paraId="095901FC" w14:textId="08395941" w:rsidR="0016243D" w:rsidRPr="00D26CCE" w:rsidRDefault="0016243D" w:rsidP="0016243D">
      <w:pPr>
        <w:jc w:val="center"/>
        <w:rPr>
          <w:rFonts w:cs="Tahoma"/>
          <w:lang w:bidi="he-IL"/>
        </w:rPr>
      </w:pPr>
      <w:r w:rsidRPr="00D26CCE">
        <w:rPr>
          <w:rFonts w:cs="Tahoma"/>
          <w:noProof/>
        </w:rPr>
        <w:drawing>
          <wp:inline distT="0" distB="0" distL="0" distR="0" wp14:anchorId="62A6CF7C" wp14:editId="00EC6708">
            <wp:extent cx="6332220" cy="396240"/>
            <wp:effectExtent l="0" t="0" r="0" b="3810"/>
            <wp:docPr id="1587105912"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32220" cy="396240"/>
                    </a:xfrm>
                    <a:prstGeom prst="rect">
                      <a:avLst/>
                    </a:prstGeom>
                    <a:noFill/>
                    <a:ln>
                      <a:noFill/>
                    </a:ln>
                  </pic:spPr>
                </pic:pic>
              </a:graphicData>
            </a:graphic>
          </wp:inline>
        </w:drawing>
      </w:r>
    </w:p>
    <w:p w14:paraId="36ADE362" w14:textId="77777777" w:rsidR="0016243D" w:rsidRPr="00D26CCE" w:rsidRDefault="0016243D" w:rsidP="0016243D">
      <w:pPr>
        <w:rPr>
          <w:lang w:bidi="he-IL"/>
        </w:rPr>
      </w:pPr>
    </w:p>
    <w:p w14:paraId="47F90157" w14:textId="77777777" w:rsidR="0016243D" w:rsidRPr="00D26CCE" w:rsidRDefault="0016243D" w:rsidP="0016243D">
      <w:pPr>
        <w:rPr>
          <w:lang w:bidi="he-IL"/>
        </w:rPr>
      </w:pPr>
      <w:r w:rsidRPr="00D26CCE">
        <w:rPr>
          <w:lang w:bidi="he-IL"/>
        </w:rPr>
        <w:t>- Si vous êtes positionnés sur la colonne Débit ou Crédit et que vous souhaitez revenir sur le code TVA, utiliser la flèche gauche de votre clavier.</w:t>
      </w:r>
      <w:r w:rsidRPr="00D26CCE">
        <w:rPr>
          <w:noProof/>
        </w:rPr>
        <w:t xml:space="preserve"> </w:t>
      </w:r>
    </w:p>
    <w:p w14:paraId="36B53F2C" w14:textId="77777777" w:rsidR="0016243D" w:rsidRPr="00D26CCE" w:rsidRDefault="0016243D" w:rsidP="0016243D">
      <w:pPr>
        <w:rPr>
          <w:lang w:bidi="he-IL"/>
        </w:rPr>
      </w:pPr>
      <w:r w:rsidRPr="00D26CCE">
        <w:rPr>
          <w:lang w:bidi="he-IL"/>
        </w:rPr>
        <w:t>- La touche F11 permet d'équilibrer l'écriture avec le compte de contrepartie</w:t>
      </w:r>
      <w:r>
        <w:rPr>
          <w:lang w:bidi="he-IL"/>
        </w:rPr>
        <w:t xml:space="preserve"> indiqué dans l’entête</w:t>
      </w:r>
      <w:r w:rsidRPr="00D26CCE">
        <w:rPr>
          <w:lang w:bidi="he-IL"/>
        </w:rPr>
        <w:t xml:space="preserve"> et de </w:t>
      </w:r>
      <w:r>
        <w:rPr>
          <w:lang w:bidi="he-IL"/>
        </w:rPr>
        <w:t>l’enregistrer</w:t>
      </w:r>
      <w:r w:rsidRPr="00D26CCE">
        <w:rPr>
          <w:lang w:bidi="he-IL"/>
        </w:rPr>
        <w:t>.</w:t>
      </w:r>
    </w:p>
    <w:p w14:paraId="62454948" w14:textId="77777777" w:rsidR="0016243D" w:rsidRPr="00D26CCE" w:rsidRDefault="0016243D" w:rsidP="0016243D">
      <w:pPr>
        <w:rPr>
          <w:rFonts w:cs="Tahoma"/>
          <w:lang w:bidi="he-IL"/>
        </w:rPr>
      </w:pPr>
    </w:p>
    <w:p w14:paraId="1719483E" w14:textId="77777777" w:rsidR="0016243D" w:rsidRPr="00D26CCE" w:rsidRDefault="0016243D" w:rsidP="0016243D">
      <w:pPr>
        <w:rPr>
          <w:rFonts w:cs="Tahoma"/>
          <w:b/>
          <w:u w:val="single"/>
          <w:lang w:bidi="he-IL"/>
        </w:rPr>
      </w:pPr>
      <w:r w:rsidRPr="00D26CCE">
        <w:rPr>
          <w:rFonts w:cs="Tahoma"/>
          <w:b/>
          <w:u w:val="single"/>
          <w:lang w:bidi="he-IL"/>
        </w:rPr>
        <w:t>Visualisation de l'écriture complète une fois saisie</w:t>
      </w:r>
    </w:p>
    <w:p w14:paraId="3FF53A61" w14:textId="77777777" w:rsidR="0016243D" w:rsidRPr="00D26CCE" w:rsidRDefault="0016243D" w:rsidP="0016243D">
      <w:pPr>
        <w:rPr>
          <w:rFonts w:cs="Tahoma"/>
          <w:lang w:bidi="he-IL"/>
        </w:rPr>
      </w:pPr>
      <w:r w:rsidRPr="00D26CCE">
        <w:rPr>
          <w:rFonts w:cs="Tahoma"/>
          <w:lang w:bidi="he-IL"/>
        </w:rPr>
        <w:t>Pour visualiser l'écriture complète, se positionner sur la ligne dans l'entête. Automatiquement en bas de l'écran, vous aurez le détail des écritures.</w:t>
      </w:r>
    </w:p>
    <w:p w14:paraId="3DCD7C7F" w14:textId="256FFC2F" w:rsidR="0016243D" w:rsidRPr="00D26CCE" w:rsidRDefault="0016243D" w:rsidP="0016243D">
      <w:pPr>
        <w:jc w:val="center"/>
        <w:rPr>
          <w:rFonts w:cs="Tahoma"/>
          <w:lang w:bidi="he-IL"/>
        </w:rPr>
      </w:pPr>
      <w:r w:rsidRPr="00D26CCE">
        <w:rPr>
          <w:rFonts w:cs="Tahoma"/>
          <w:noProof/>
        </w:rPr>
        <w:drawing>
          <wp:inline distT="0" distB="0" distL="0" distR="0" wp14:anchorId="3472A6E9" wp14:editId="7F4F6F5B">
            <wp:extent cx="5821680" cy="1615440"/>
            <wp:effectExtent l="0" t="0" r="7620" b="3810"/>
            <wp:docPr id="83625513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21680" cy="1615440"/>
                    </a:xfrm>
                    <a:prstGeom prst="rect">
                      <a:avLst/>
                    </a:prstGeom>
                    <a:noFill/>
                    <a:ln>
                      <a:noFill/>
                    </a:ln>
                  </pic:spPr>
                </pic:pic>
              </a:graphicData>
            </a:graphic>
          </wp:inline>
        </w:drawing>
      </w:r>
    </w:p>
    <w:p w14:paraId="0F2DE523" w14:textId="77777777" w:rsidR="0016243D" w:rsidRPr="00D26CCE" w:rsidRDefault="0016243D" w:rsidP="0016243D">
      <w:pPr>
        <w:rPr>
          <w:rFonts w:cs="Tahoma"/>
          <w:lang w:bidi="he-IL"/>
        </w:rPr>
      </w:pPr>
      <w:r>
        <w:rPr>
          <w:rFonts w:cs="Tahoma"/>
          <w:lang w:bidi="he-IL"/>
        </w:rPr>
        <w:br w:type="page"/>
      </w:r>
    </w:p>
    <w:p w14:paraId="6EBC30C0" w14:textId="77777777" w:rsidR="0016243D" w:rsidRPr="00D26CCE" w:rsidRDefault="0016243D" w:rsidP="0016243D">
      <w:pPr>
        <w:pStyle w:val="SousTitre1"/>
      </w:pPr>
      <w:bookmarkStart w:id="25" w:name="_Toc28937372"/>
      <w:bookmarkStart w:id="26" w:name="_Toc32859517"/>
      <w:bookmarkStart w:id="27" w:name="_Toc192534578"/>
      <w:r w:rsidRPr="00766F4B">
        <w:lastRenderedPageBreak/>
        <w:t>Les</w:t>
      </w:r>
      <w:r w:rsidRPr="00D26CCE">
        <w:t xml:space="preserve"> modèles d’écritures</w:t>
      </w:r>
      <w:bookmarkEnd w:id="25"/>
      <w:bookmarkEnd w:id="26"/>
      <w:bookmarkEnd w:id="27"/>
    </w:p>
    <w:p w14:paraId="44A72911" w14:textId="77777777" w:rsidR="0016243D" w:rsidRPr="00766F4B" w:rsidRDefault="0016243D" w:rsidP="0016243D">
      <w:pPr>
        <w:autoSpaceDE w:val="0"/>
        <w:autoSpaceDN w:val="0"/>
        <w:adjustRightInd w:val="0"/>
        <w:spacing w:after="0" w:line="288" w:lineRule="auto"/>
        <w:rPr>
          <w:rFonts w:eastAsia="Calibri" w:cs="Tahoma"/>
          <w:b/>
          <w:szCs w:val="20"/>
          <w:u w:val="single"/>
          <w:lang w:eastAsia="en-US" w:bidi="he-IL"/>
        </w:rPr>
      </w:pPr>
      <w:r w:rsidRPr="00766F4B">
        <w:rPr>
          <w:rFonts w:eastAsia="Calibri" w:cs="Tahoma"/>
          <w:b/>
          <w:szCs w:val="20"/>
          <w:u w:val="single"/>
          <w:lang w:eastAsia="en-US" w:bidi="he-IL"/>
        </w:rPr>
        <w:t>Créer un modèle :</w:t>
      </w:r>
    </w:p>
    <w:p w14:paraId="5BDF39A1" w14:textId="77777777" w:rsidR="0016243D" w:rsidRPr="00D26CCE" w:rsidRDefault="0016243D" w:rsidP="0016243D">
      <w:pPr>
        <w:autoSpaceDE w:val="0"/>
        <w:autoSpaceDN w:val="0"/>
        <w:adjustRightInd w:val="0"/>
        <w:spacing w:after="0" w:line="288" w:lineRule="auto"/>
        <w:rPr>
          <w:rFonts w:eastAsia="Calibri" w:cs="Tahoma"/>
          <w:szCs w:val="20"/>
          <w:lang w:eastAsia="en-US" w:bidi="he-IL"/>
        </w:rPr>
      </w:pPr>
      <w:r w:rsidRPr="00D26CCE">
        <w:rPr>
          <w:rFonts w:eastAsia="Calibri" w:cs="Tahoma"/>
          <w:szCs w:val="20"/>
          <w:lang w:eastAsia="en-US" w:bidi="he-IL"/>
        </w:rPr>
        <w:t>Sur une écriture déjà enregistrée, il est possible de créer un modèle.</w:t>
      </w:r>
    </w:p>
    <w:p w14:paraId="1DB2C822" w14:textId="77777777" w:rsidR="0016243D" w:rsidRDefault="0016243D" w:rsidP="0016243D">
      <w:pPr>
        <w:autoSpaceDE w:val="0"/>
        <w:autoSpaceDN w:val="0"/>
        <w:adjustRightInd w:val="0"/>
        <w:spacing w:after="0" w:line="288" w:lineRule="auto"/>
        <w:rPr>
          <w:rFonts w:eastAsia="Calibri" w:cs="Tahoma"/>
          <w:szCs w:val="20"/>
          <w:lang w:eastAsia="en-US" w:bidi="he-IL"/>
        </w:rPr>
      </w:pPr>
      <w:r w:rsidRPr="00D26CCE">
        <w:rPr>
          <w:rFonts w:eastAsia="Calibri" w:cs="Tahoma"/>
          <w:szCs w:val="20"/>
          <w:lang w:eastAsia="en-US" w:bidi="he-IL"/>
        </w:rPr>
        <w:t xml:space="preserve">Pour cela, cliquer sur le bouton </w:t>
      </w:r>
      <w:r w:rsidRPr="00D26CCE">
        <w:rPr>
          <w:rFonts w:eastAsia="Calibri" w:cs="Tahoma"/>
          <w:b/>
          <w:i/>
          <w:szCs w:val="20"/>
          <w:lang w:eastAsia="en-US" w:bidi="he-IL"/>
        </w:rPr>
        <w:t>Créer un modèle</w:t>
      </w:r>
      <w:r w:rsidRPr="00D26CCE">
        <w:rPr>
          <w:rFonts w:eastAsia="Calibri" w:cs="Tahoma"/>
          <w:szCs w:val="20"/>
          <w:lang w:eastAsia="en-US" w:bidi="he-IL"/>
        </w:rPr>
        <w:t xml:space="preserve"> dans les icônes du ruban </w:t>
      </w:r>
      <w:r w:rsidRPr="00D26CCE">
        <w:rPr>
          <w:rFonts w:eastAsia="Calibri" w:cs="Tahoma"/>
          <w:b/>
          <w:szCs w:val="20"/>
          <w:lang w:eastAsia="en-US" w:bidi="he-IL"/>
        </w:rPr>
        <w:t xml:space="preserve">Saisie d'écritures </w:t>
      </w:r>
      <w:r w:rsidRPr="00D26CCE">
        <w:rPr>
          <w:rFonts w:eastAsia="Calibri" w:cs="Tahoma"/>
          <w:szCs w:val="20"/>
          <w:lang w:eastAsia="en-US" w:bidi="he-IL"/>
        </w:rPr>
        <w:t>ou utiliser le raccourci clavier Shift +F4.</w:t>
      </w:r>
    </w:p>
    <w:p w14:paraId="6EB47061" w14:textId="6FBD7E46" w:rsidR="0016243D" w:rsidRPr="00D26CCE" w:rsidRDefault="0016243D" w:rsidP="0016243D">
      <w:pPr>
        <w:jc w:val="center"/>
        <w:rPr>
          <w:rFonts w:eastAsia="Calibri"/>
          <w:lang w:eastAsia="en-US" w:bidi="he-IL"/>
        </w:rPr>
      </w:pPr>
      <w:r w:rsidRPr="00D26CCE">
        <w:rPr>
          <w:rFonts w:eastAsia="Calibri"/>
          <w:noProof/>
        </w:rPr>
        <w:drawing>
          <wp:inline distT="0" distB="0" distL="0" distR="0" wp14:anchorId="2D79F5F0" wp14:editId="6F5D777A">
            <wp:extent cx="5935980" cy="777240"/>
            <wp:effectExtent l="0" t="0" r="7620" b="3810"/>
            <wp:docPr id="1779230098"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5980" cy="777240"/>
                    </a:xfrm>
                    <a:prstGeom prst="rect">
                      <a:avLst/>
                    </a:prstGeom>
                    <a:noFill/>
                    <a:ln>
                      <a:noFill/>
                    </a:ln>
                  </pic:spPr>
                </pic:pic>
              </a:graphicData>
            </a:graphic>
          </wp:inline>
        </w:drawing>
      </w:r>
    </w:p>
    <w:p w14:paraId="1B4823A4" w14:textId="77777777" w:rsidR="0016243D" w:rsidRPr="00D26CCE" w:rsidRDefault="0016243D" w:rsidP="0016243D">
      <w:pPr>
        <w:rPr>
          <w:rFonts w:eastAsia="Calibri"/>
          <w:lang w:eastAsia="en-US" w:bidi="he-IL"/>
        </w:rPr>
      </w:pPr>
    </w:p>
    <w:p w14:paraId="398BFB5B" w14:textId="77777777" w:rsidR="0016243D" w:rsidRPr="00D26CCE" w:rsidRDefault="0016243D" w:rsidP="0016243D">
      <w:pPr>
        <w:rPr>
          <w:rFonts w:eastAsia="Calibri"/>
          <w:lang w:eastAsia="en-US" w:bidi="he-IL"/>
        </w:rPr>
      </w:pPr>
      <w:r w:rsidRPr="00D26CCE">
        <w:rPr>
          <w:rFonts w:eastAsia="Calibri"/>
          <w:lang w:eastAsia="en-US" w:bidi="he-IL"/>
        </w:rPr>
        <w:t>Une fenêtre apparait permettant d'indiquer le code, le libellé et la périodicité.</w:t>
      </w:r>
    </w:p>
    <w:p w14:paraId="4A36B56A" w14:textId="55F33A18" w:rsidR="0016243D" w:rsidRPr="00D26CCE" w:rsidRDefault="0016243D" w:rsidP="0016243D">
      <w:pPr>
        <w:jc w:val="center"/>
        <w:rPr>
          <w:rFonts w:eastAsia="Calibri"/>
          <w:lang w:eastAsia="en-US" w:bidi="he-IL"/>
        </w:rPr>
      </w:pPr>
      <w:r w:rsidRPr="00D26CCE">
        <w:rPr>
          <w:rFonts w:eastAsia="Calibri"/>
          <w:noProof/>
        </w:rPr>
        <w:drawing>
          <wp:inline distT="0" distB="0" distL="0" distR="0" wp14:anchorId="3ADCC1FE" wp14:editId="6AF92C75">
            <wp:extent cx="2240280" cy="1668780"/>
            <wp:effectExtent l="0" t="0" r="7620" b="7620"/>
            <wp:docPr id="1269385585" name="Image 110" descr="Une image contenant texte, Appareils électroniques, capture d’écran, afficha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385585" name="Image 110" descr="Une image contenant texte, Appareils électroniques, capture d’écran, affichage&#10;&#10;Le contenu généré par l’IA peut être incorrect."/>
                    <pic:cNvPicPr>
                      <a:picLocks noChangeAspect="1" noChangeArrowheads="1"/>
                    </pic:cNvPicPr>
                  </pic:nvPicPr>
                  <pic:blipFill>
                    <a:blip r:embed="rId29">
                      <a:extLst>
                        <a:ext uri="{28A0092B-C50C-407E-A947-70E740481C1C}">
                          <a14:useLocalDpi xmlns:a14="http://schemas.microsoft.com/office/drawing/2010/main" val="0"/>
                        </a:ext>
                      </a:extLst>
                    </a:blip>
                    <a:srcRect b="23914"/>
                    <a:stretch>
                      <a:fillRect/>
                    </a:stretch>
                  </pic:blipFill>
                  <pic:spPr bwMode="auto">
                    <a:xfrm>
                      <a:off x="0" y="0"/>
                      <a:ext cx="2240280" cy="1668780"/>
                    </a:xfrm>
                    <a:prstGeom prst="rect">
                      <a:avLst/>
                    </a:prstGeom>
                    <a:noFill/>
                    <a:ln>
                      <a:noFill/>
                    </a:ln>
                  </pic:spPr>
                </pic:pic>
              </a:graphicData>
            </a:graphic>
          </wp:inline>
        </w:drawing>
      </w:r>
    </w:p>
    <w:p w14:paraId="2FDA77CE" w14:textId="77777777" w:rsidR="0016243D" w:rsidRPr="00D26CCE" w:rsidRDefault="0016243D" w:rsidP="0016243D">
      <w:pPr>
        <w:rPr>
          <w:rFonts w:eastAsia="Calibri"/>
          <w:lang w:eastAsia="en-US" w:bidi="he-IL"/>
        </w:rPr>
      </w:pPr>
    </w:p>
    <w:p w14:paraId="6B32DA92" w14:textId="77777777" w:rsidR="0016243D" w:rsidRPr="00D26CCE" w:rsidRDefault="0016243D" w:rsidP="0016243D">
      <w:pPr>
        <w:rPr>
          <w:rFonts w:eastAsia="Calibri"/>
          <w:lang w:eastAsia="en-US" w:bidi="he-IL"/>
        </w:rPr>
      </w:pPr>
      <w:r w:rsidRPr="00D26CCE">
        <w:rPr>
          <w:rFonts w:eastAsia="Calibri"/>
          <w:lang w:eastAsia="en-US" w:bidi="he-IL"/>
        </w:rPr>
        <w:t>Un modèle d’écriture peut également être créé depuis la consultation grand-livre.</w:t>
      </w:r>
    </w:p>
    <w:p w14:paraId="18F810D9" w14:textId="77777777" w:rsidR="0016243D" w:rsidRDefault="0016243D" w:rsidP="0016243D">
      <w:pPr>
        <w:rPr>
          <w:rFonts w:eastAsia="Calibri"/>
          <w:lang w:eastAsia="en-US" w:bidi="he-IL"/>
        </w:rPr>
      </w:pPr>
    </w:p>
    <w:p w14:paraId="7FAB0768" w14:textId="77777777" w:rsidR="0016243D" w:rsidRPr="00766F4B" w:rsidRDefault="0016243D" w:rsidP="0016243D">
      <w:pPr>
        <w:rPr>
          <w:rFonts w:eastAsia="Calibri"/>
          <w:b/>
          <w:u w:val="single"/>
          <w:lang w:eastAsia="en-US" w:bidi="he-IL"/>
        </w:rPr>
      </w:pPr>
      <w:r w:rsidRPr="00766F4B">
        <w:rPr>
          <w:rFonts w:eastAsia="Calibri"/>
          <w:b/>
          <w:u w:val="single"/>
          <w:lang w:eastAsia="en-US" w:bidi="he-IL"/>
        </w:rPr>
        <w:t>Utiliser un modèle existant :</w:t>
      </w:r>
    </w:p>
    <w:p w14:paraId="5F4811EC" w14:textId="77777777" w:rsidR="0016243D" w:rsidRPr="00D26CCE" w:rsidRDefault="0016243D" w:rsidP="0016243D">
      <w:pPr>
        <w:rPr>
          <w:rFonts w:eastAsia="Calibri"/>
          <w:lang w:eastAsia="en-US" w:bidi="he-IL"/>
        </w:rPr>
      </w:pPr>
      <w:r w:rsidRPr="00D26CCE">
        <w:rPr>
          <w:rFonts w:eastAsia="Calibri"/>
          <w:lang w:eastAsia="en-US" w:bidi="he-IL"/>
        </w:rPr>
        <w:t xml:space="preserve">Pour charger un modèle d'écriture, se positionner sur une nouvelle ligne d'écriture et choisir </w:t>
      </w:r>
      <w:r w:rsidRPr="00D26CCE">
        <w:rPr>
          <w:rFonts w:eastAsia="Calibri"/>
          <w:b/>
          <w:i/>
          <w:lang w:eastAsia="en-US" w:bidi="he-IL"/>
        </w:rPr>
        <w:t>Charger un modèle</w:t>
      </w:r>
      <w:r w:rsidRPr="00D26CCE">
        <w:rPr>
          <w:rFonts w:eastAsia="Calibri"/>
          <w:lang w:eastAsia="en-US" w:bidi="he-IL"/>
        </w:rPr>
        <w:t xml:space="preserve"> dans le ruban </w:t>
      </w:r>
      <w:r w:rsidRPr="00D26CCE">
        <w:rPr>
          <w:rFonts w:eastAsia="Calibri"/>
          <w:b/>
          <w:lang w:eastAsia="en-US" w:bidi="he-IL"/>
        </w:rPr>
        <w:t>Saisie d'écritures.</w:t>
      </w:r>
    </w:p>
    <w:p w14:paraId="6AE46F5C" w14:textId="7352A64F" w:rsidR="0016243D" w:rsidRPr="00D26CCE" w:rsidRDefault="0016243D" w:rsidP="0016243D">
      <w:pPr>
        <w:rPr>
          <w:rFonts w:eastAsia="Calibri"/>
          <w:lang w:eastAsia="en-US" w:bidi="he-IL"/>
        </w:rPr>
      </w:pPr>
      <w:r w:rsidRPr="00D26CCE">
        <w:rPr>
          <w:rFonts w:eastAsia="Calibri"/>
          <w:noProof/>
        </w:rPr>
        <w:drawing>
          <wp:inline distT="0" distB="0" distL="0" distR="0" wp14:anchorId="420B03E4" wp14:editId="742B71AC">
            <wp:extent cx="6240780" cy="830580"/>
            <wp:effectExtent l="0" t="0" r="7620" b="7620"/>
            <wp:docPr id="1512540250" name="Image 109" descr="Une image contenant texte, capture d’écran, Polic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540250" name="Image 109" descr="Une image contenant texte, capture d’écran, Police, logiciel&#10;&#10;Le contenu généré par l’IA peut êtr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40780" cy="830580"/>
                    </a:xfrm>
                    <a:prstGeom prst="rect">
                      <a:avLst/>
                    </a:prstGeom>
                    <a:noFill/>
                    <a:ln>
                      <a:noFill/>
                    </a:ln>
                  </pic:spPr>
                </pic:pic>
              </a:graphicData>
            </a:graphic>
          </wp:inline>
        </w:drawing>
      </w:r>
    </w:p>
    <w:p w14:paraId="58911A73" w14:textId="77777777" w:rsidR="0016243D" w:rsidRPr="00D26CCE" w:rsidRDefault="0016243D" w:rsidP="0016243D">
      <w:pPr>
        <w:rPr>
          <w:rFonts w:eastAsia="Calibri"/>
          <w:lang w:eastAsia="en-US" w:bidi="he-IL"/>
        </w:rPr>
      </w:pPr>
    </w:p>
    <w:p w14:paraId="51B09BB2" w14:textId="77777777" w:rsidR="0016243D" w:rsidRPr="00D26CCE" w:rsidRDefault="0016243D" w:rsidP="0016243D">
      <w:pPr>
        <w:pStyle w:val="SousTitre1"/>
      </w:pPr>
      <w:bookmarkStart w:id="28" w:name="_Toc28937373"/>
      <w:bookmarkStart w:id="29" w:name="_Toc32859518"/>
      <w:bookmarkStart w:id="30" w:name="_Toc192534579"/>
      <w:r w:rsidRPr="00D26CCE">
        <w:t>Gestion des échéances</w:t>
      </w:r>
      <w:bookmarkEnd w:id="28"/>
      <w:bookmarkEnd w:id="29"/>
      <w:bookmarkEnd w:id="30"/>
    </w:p>
    <w:p w14:paraId="7F51E768" w14:textId="77777777" w:rsidR="0016243D" w:rsidRPr="00D26CCE" w:rsidRDefault="0016243D" w:rsidP="0016243D">
      <w:pPr>
        <w:rPr>
          <w:rFonts w:cs="Tahoma"/>
          <w:szCs w:val="20"/>
          <w:lang w:bidi="he-IL"/>
        </w:rPr>
      </w:pPr>
      <w:r w:rsidRPr="00D26CCE">
        <w:rPr>
          <w:rFonts w:cs="Tahoma"/>
          <w:lang w:bidi="he-IL"/>
        </w:rPr>
        <w:t>Avant de gérer les échéances, il faut paramétrer la gestion des échéances.</w:t>
      </w:r>
    </w:p>
    <w:p w14:paraId="042788A1" w14:textId="77777777" w:rsidR="0016243D" w:rsidRPr="00D26CCE" w:rsidRDefault="0016243D" w:rsidP="0016243D">
      <w:pPr>
        <w:rPr>
          <w:rFonts w:cs="Tahoma"/>
          <w:lang w:bidi="he-IL"/>
        </w:rPr>
      </w:pPr>
      <w:r w:rsidRPr="00D26CCE">
        <w:rPr>
          <w:rFonts w:cs="Tahoma"/>
          <w:lang w:bidi="he-IL"/>
        </w:rPr>
        <w:t xml:space="preserve">Pour cela dans le ruban </w:t>
      </w:r>
      <w:r w:rsidRPr="00D26CCE">
        <w:rPr>
          <w:rFonts w:cs="Tahoma"/>
          <w:b/>
          <w:lang w:bidi="he-IL"/>
        </w:rPr>
        <w:t>Saisie d'écritures</w:t>
      </w:r>
      <w:r w:rsidRPr="00D26CCE">
        <w:rPr>
          <w:rFonts w:cs="Tahoma"/>
          <w:lang w:bidi="he-IL"/>
        </w:rPr>
        <w:t xml:space="preserve">, cliquer sur </w:t>
      </w:r>
      <w:r w:rsidRPr="00D26CCE">
        <w:rPr>
          <w:rFonts w:cs="Tahoma"/>
          <w:b/>
          <w:i/>
          <w:lang w:bidi="he-IL"/>
        </w:rPr>
        <w:t>Param. saisie Dossier</w:t>
      </w:r>
      <w:r w:rsidRPr="00D26CCE">
        <w:rPr>
          <w:rFonts w:cs="Tahoma"/>
          <w:lang w:bidi="he-IL"/>
        </w:rPr>
        <w:t>.</w:t>
      </w:r>
    </w:p>
    <w:p w14:paraId="7BB14819" w14:textId="6E5E7C52" w:rsidR="0016243D" w:rsidRPr="00D26CCE" w:rsidRDefault="0016243D" w:rsidP="0016243D">
      <w:pPr>
        <w:jc w:val="center"/>
        <w:rPr>
          <w:rFonts w:cs="Tahoma"/>
          <w:lang w:bidi="he-IL"/>
        </w:rPr>
      </w:pPr>
      <w:r w:rsidRPr="00D26CCE">
        <w:rPr>
          <w:rFonts w:cs="Tahoma"/>
          <w:noProof/>
        </w:rPr>
        <w:drawing>
          <wp:inline distT="0" distB="0" distL="0" distR="0" wp14:anchorId="3BA11AC5" wp14:editId="39A79DD3">
            <wp:extent cx="6004560" cy="800100"/>
            <wp:effectExtent l="0" t="0" r="0" b="0"/>
            <wp:docPr id="883070436"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04560" cy="800100"/>
                    </a:xfrm>
                    <a:prstGeom prst="rect">
                      <a:avLst/>
                    </a:prstGeom>
                    <a:noFill/>
                    <a:ln>
                      <a:noFill/>
                    </a:ln>
                  </pic:spPr>
                </pic:pic>
              </a:graphicData>
            </a:graphic>
          </wp:inline>
        </w:drawing>
      </w:r>
    </w:p>
    <w:p w14:paraId="5B27EF73" w14:textId="77777777" w:rsidR="0016243D" w:rsidRPr="00D26CCE" w:rsidRDefault="0016243D" w:rsidP="0016243D">
      <w:pPr>
        <w:rPr>
          <w:rFonts w:cs="Tahoma"/>
          <w:lang w:bidi="he-IL"/>
        </w:rPr>
      </w:pPr>
    </w:p>
    <w:p w14:paraId="2619FF19" w14:textId="77777777" w:rsidR="0016243D" w:rsidRPr="00D26CCE" w:rsidRDefault="0016243D" w:rsidP="0016243D">
      <w:pPr>
        <w:rPr>
          <w:rFonts w:cs="Tahoma"/>
          <w:lang w:bidi="he-IL"/>
        </w:rPr>
      </w:pPr>
      <w:r>
        <w:rPr>
          <w:rFonts w:cs="Tahoma"/>
          <w:lang w:bidi="he-IL"/>
        </w:rPr>
        <w:br w:type="page"/>
      </w:r>
      <w:r w:rsidRPr="00D26CCE">
        <w:rPr>
          <w:rFonts w:cs="Tahoma"/>
          <w:lang w:bidi="he-IL"/>
        </w:rPr>
        <w:lastRenderedPageBreak/>
        <w:t>Renseigner dans le pavé Saisie liée au dossier, la partie Informations Tiers / Echéances.</w:t>
      </w:r>
    </w:p>
    <w:p w14:paraId="4E5C2046" w14:textId="3DE0C9B6" w:rsidR="0016243D" w:rsidRPr="00D26CCE" w:rsidRDefault="0016243D" w:rsidP="0016243D">
      <w:pPr>
        <w:jc w:val="center"/>
        <w:rPr>
          <w:rFonts w:cs="Tahoma"/>
          <w:lang w:bidi="he-IL"/>
        </w:rPr>
      </w:pPr>
      <w:r w:rsidRPr="00D26CCE">
        <w:rPr>
          <w:rFonts w:cs="Tahoma"/>
          <w:noProof/>
        </w:rPr>
        <w:drawing>
          <wp:inline distT="0" distB="0" distL="0" distR="0" wp14:anchorId="2E8CC259" wp14:editId="41B4C65A">
            <wp:extent cx="5844540" cy="1722120"/>
            <wp:effectExtent l="0" t="0" r="3810" b="0"/>
            <wp:docPr id="1151332885" name="Image 107" descr="Une image contenant texte, logiciel, Page web,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332885" name="Image 107" descr="Une image contenant texte, logiciel, Page web, Police&#10;&#10;Le contenu généré par l’IA peut êtr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44540" cy="1722120"/>
                    </a:xfrm>
                    <a:prstGeom prst="rect">
                      <a:avLst/>
                    </a:prstGeom>
                    <a:noFill/>
                    <a:ln>
                      <a:noFill/>
                    </a:ln>
                  </pic:spPr>
                </pic:pic>
              </a:graphicData>
            </a:graphic>
          </wp:inline>
        </w:drawing>
      </w:r>
    </w:p>
    <w:p w14:paraId="3F4EEE21" w14:textId="77777777" w:rsidR="0016243D" w:rsidRPr="00D26CCE" w:rsidRDefault="0016243D" w:rsidP="0016243D">
      <w:pPr>
        <w:rPr>
          <w:rFonts w:cs="Tahoma"/>
          <w:lang w:bidi="he-IL"/>
        </w:rPr>
      </w:pPr>
    </w:p>
    <w:p w14:paraId="52123384" w14:textId="77777777" w:rsidR="0016243D" w:rsidRPr="00D26CCE" w:rsidRDefault="0016243D" w:rsidP="0016243D">
      <w:pPr>
        <w:rPr>
          <w:rFonts w:cs="Tahoma"/>
          <w:lang w:bidi="he-IL"/>
        </w:rPr>
      </w:pPr>
      <w:r w:rsidRPr="00D26CCE">
        <w:rPr>
          <w:rFonts w:cs="Tahoma"/>
          <w:lang w:bidi="he-IL"/>
        </w:rPr>
        <w:t xml:space="preserve">Ensuite sur le compte de tiers dans la saisie, cliquer sur le bouton </w:t>
      </w:r>
      <w:r w:rsidRPr="00D26CCE">
        <w:rPr>
          <w:rFonts w:cs="Tahoma"/>
          <w:b/>
          <w:i/>
          <w:lang w:bidi="he-IL"/>
        </w:rPr>
        <w:t>Echéances</w:t>
      </w:r>
      <w:r w:rsidRPr="00D26CCE">
        <w:rPr>
          <w:rFonts w:cs="Tahoma"/>
          <w:lang w:bidi="he-IL"/>
        </w:rPr>
        <w:t xml:space="preserve"> pour indiquer les informations (ou faire CTRL+F10).</w:t>
      </w:r>
    </w:p>
    <w:p w14:paraId="1F4F2C64" w14:textId="3346EF4A" w:rsidR="0016243D" w:rsidRPr="00D26CCE" w:rsidRDefault="0016243D" w:rsidP="0016243D">
      <w:pPr>
        <w:jc w:val="center"/>
        <w:rPr>
          <w:rFonts w:cs="Tahoma"/>
          <w:noProof/>
        </w:rPr>
      </w:pPr>
      <w:r w:rsidRPr="00D26CCE">
        <w:rPr>
          <w:rFonts w:cs="Tahoma"/>
          <w:noProof/>
        </w:rPr>
        <w:drawing>
          <wp:inline distT="0" distB="0" distL="0" distR="0" wp14:anchorId="69088E72" wp14:editId="0291ED3D">
            <wp:extent cx="5448300" cy="1600200"/>
            <wp:effectExtent l="0" t="0" r="0" b="0"/>
            <wp:docPr id="774243268"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48300" cy="1600200"/>
                    </a:xfrm>
                    <a:prstGeom prst="rect">
                      <a:avLst/>
                    </a:prstGeom>
                    <a:noFill/>
                    <a:ln>
                      <a:noFill/>
                    </a:ln>
                  </pic:spPr>
                </pic:pic>
              </a:graphicData>
            </a:graphic>
          </wp:inline>
        </w:drawing>
      </w:r>
    </w:p>
    <w:p w14:paraId="3B66BF36" w14:textId="77777777" w:rsidR="0016243D" w:rsidRPr="00D26CCE" w:rsidRDefault="0016243D" w:rsidP="0016243D">
      <w:pPr>
        <w:rPr>
          <w:rFonts w:cs="Tahoma"/>
          <w:lang w:eastAsia="en-US" w:bidi="he-IL"/>
        </w:rPr>
      </w:pPr>
    </w:p>
    <w:p w14:paraId="6FC24E03" w14:textId="77777777" w:rsidR="0016243D" w:rsidRPr="00D26CCE" w:rsidRDefault="0016243D" w:rsidP="0016243D">
      <w:pPr>
        <w:pStyle w:val="SousTitre1"/>
      </w:pPr>
      <w:bookmarkStart w:id="31" w:name="_Toc28937374"/>
      <w:bookmarkStart w:id="32" w:name="_Toc32859519"/>
      <w:bookmarkStart w:id="33" w:name="_Toc192534580"/>
      <w:r w:rsidRPr="00766F4B">
        <w:t>Consultation</w:t>
      </w:r>
      <w:r w:rsidRPr="00D26CCE">
        <w:t xml:space="preserve"> du grand livre </w:t>
      </w:r>
      <w:r>
        <w:t>depuis la saisie</w:t>
      </w:r>
      <w:bookmarkEnd w:id="31"/>
      <w:bookmarkEnd w:id="32"/>
      <w:bookmarkEnd w:id="33"/>
    </w:p>
    <w:p w14:paraId="0C37A94D" w14:textId="77777777" w:rsidR="0016243D" w:rsidRPr="00D26CCE" w:rsidRDefault="0016243D" w:rsidP="0016243D">
      <w:pPr>
        <w:rPr>
          <w:rFonts w:cs="Tahoma"/>
          <w:szCs w:val="20"/>
          <w:lang w:bidi="he-IL"/>
        </w:rPr>
      </w:pPr>
      <w:r w:rsidRPr="00D26CCE">
        <w:rPr>
          <w:rFonts w:cs="Tahoma"/>
          <w:lang w:bidi="he-IL"/>
        </w:rPr>
        <w:t xml:space="preserve">Il est possible de consulter le grand livre du compte en faisant </w:t>
      </w:r>
      <w:r w:rsidRPr="00796FF2">
        <w:rPr>
          <w:rFonts w:cs="Tahoma"/>
          <w:b/>
          <w:lang w:bidi="he-IL"/>
        </w:rPr>
        <w:t>CTRL + G</w:t>
      </w:r>
      <w:r w:rsidRPr="00D26CCE">
        <w:rPr>
          <w:rFonts w:cs="Tahoma"/>
          <w:lang w:bidi="he-IL"/>
        </w:rPr>
        <w:t xml:space="preserve"> depuis le compte de l'écriture en saisie.</w:t>
      </w:r>
    </w:p>
    <w:p w14:paraId="4E66AB24" w14:textId="77777777" w:rsidR="0016243D" w:rsidRPr="00D26CCE" w:rsidRDefault="0016243D" w:rsidP="0016243D">
      <w:pPr>
        <w:rPr>
          <w:rFonts w:cs="Tahoma"/>
          <w:lang w:bidi="he-IL"/>
        </w:rPr>
      </w:pPr>
      <w:r w:rsidRPr="00D26CCE">
        <w:rPr>
          <w:rFonts w:cs="Tahoma"/>
          <w:lang w:bidi="he-IL"/>
        </w:rPr>
        <w:t>Le grand livre s'ouvre dans un autre onglet. Il peut rester ouvert pendant la saisie et est mis à jour automatiquement au fur et à mesure de la saisie.</w:t>
      </w:r>
    </w:p>
    <w:p w14:paraId="53C05872" w14:textId="77777777" w:rsidR="0016243D" w:rsidRPr="00D26CCE" w:rsidRDefault="0016243D" w:rsidP="0016243D">
      <w:pPr>
        <w:rPr>
          <w:rFonts w:cs="Tahoma"/>
          <w:lang w:bidi="he-IL"/>
        </w:rPr>
      </w:pPr>
      <w:r w:rsidRPr="00D26CCE">
        <w:rPr>
          <w:rFonts w:cs="Tahoma"/>
          <w:lang w:bidi="he-IL"/>
        </w:rPr>
        <w:t xml:space="preserve">Une autre possibilité est de faire clic droit sur le compte et choisir </w:t>
      </w:r>
      <w:r w:rsidRPr="00D26CCE">
        <w:rPr>
          <w:rFonts w:cs="Tahoma"/>
          <w:i/>
          <w:lang w:bidi="he-IL"/>
        </w:rPr>
        <w:t>Consulter le grand livre</w:t>
      </w:r>
      <w:r w:rsidRPr="00D26CCE">
        <w:rPr>
          <w:rFonts w:cs="Tahoma"/>
          <w:lang w:bidi="he-IL"/>
        </w:rPr>
        <w:t>.</w:t>
      </w:r>
    </w:p>
    <w:p w14:paraId="150DFB7D" w14:textId="77777777" w:rsidR="0016243D" w:rsidRPr="00D26CCE" w:rsidRDefault="0016243D" w:rsidP="0016243D">
      <w:pPr>
        <w:rPr>
          <w:rFonts w:cs="Tahoma"/>
        </w:rPr>
      </w:pPr>
    </w:p>
    <w:p w14:paraId="5475975E" w14:textId="77777777" w:rsidR="0016243D" w:rsidRPr="00D26CCE" w:rsidRDefault="0016243D" w:rsidP="0016243D">
      <w:pPr>
        <w:pStyle w:val="SousTitre1"/>
      </w:pPr>
      <w:bookmarkStart w:id="34" w:name="_Toc28937375"/>
      <w:bookmarkStart w:id="35" w:name="_Toc32859520"/>
      <w:bookmarkStart w:id="36" w:name="_Toc192534581"/>
      <w:r w:rsidRPr="00D26CCE">
        <w:t xml:space="preserve">Avancement de la saisie </w:t>
      </w:r>
      <w:r w:rsidRPr="00796FF2">
        <w:t>dans</w:t>
      </w:r>
      <w:r w:rsidRPr="00D26CCE">
        <w:t xml:space="preserve"> le dossier</w:t>
      </w:r>
      <w:bookmarkEnd w:id="34"/>
      <w:bookmarkEnd w:id="35"/>
      <w:bookmarkEnd w:id="36"/>
    </w:p>
    <w:p w14:paraId="3E3CCA63" w14:textId="77777777" w:rsidR="0016243D" w:rsidRPr="00D26CCE" w:rsidRDefault="0016243D" w:rsidP="0016243D">
      <w:pPr>
        <w:rPr>
          <w:rFonts w:cs="Tahoma"/>
          <w:szCs w:val="20"/>
        </w:rPr>
      </w:pPr>
      <w:r w:rsidRPr="00D26CCE">
        <w:rPr>
          <w:rFonts w:cs="Tahoma"/>
        </w:rPr>
        <w:t xml:space="preserve">Ruban </w:t>
      </w:r>
      <w:r w:rsidRPr="00D26CCE">
        <w:rPr>
          <w:rFonts w:cs="Tahoma"/>
          <w:b/>
        </w:rPr>
        <w:t>Comptabilité</w:t>
      </w:r>
      <w:r w:rsidRPr="00D26CCE">
        <w:rPr>
          <w:rFonts w:cs="Tahoma"/>
        </w:rPr>
        <w:t xml:space="preserve"> menu </w:t>
      </w:r>
      <w:r w:rsidRPr="00D26CCE">
        <w:rPr>
          <w:rFonts w:cs="Tahoma"/>
          <w:b/>
          <w:i/>
        </w:rPr>
        <w:t>Journaux \ Nombre d’écritures</w:t>
      </w:r>
      <w:r w:rsidRPr="00D26CCE">
        <w:rPr>
          <w:rFonts w:cs="Tahoma"/>
        </w:rPr>
        <w:t>.</w:t>
      </w:r>
    </w:p>
    <w:p w14:paraId="3D2D1E9E" w14:textId="2096C872" w:rsidR="0016243D" w:rsidRPr="00D26CCE" w:rsidRDefault="0016243D" w:rsidP="0016243D">
      <w:pPr>
        <w:jc w:val="center"/>
        <w:rPr>
          <w:rFonts w:cs="Tahoma"/>
          <w:noProof/>
        </w:rPr>
      </w:pPr>
      <w:r w:rsidRPr="00D26CCE">
        <w:rPr>
          <w:rFonts w:cs="Tahoma"/>
          <w:noProof/>
        </w:rPr>
        <w:drawing>
          <wp:inline distT="0" distB="0" distL="0" distR="0" wp14:anchorId="084D9B83" wp14:editId="4F2A2FB4">
            <wp:extent cx="5615940" cy="1981200"/>
            <wp:effectExtent l="0" t="0" r="3810" b="0"/>
            <wp:docPr id="325819923" name="Image 105" descr="Une image contenant texte, capture d’écran, nombr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819923" name="Image 105" descr="Une image contenant texte, capture d’écran, nombre, ligne&#10;&#10;Le contenu généré par l’IA peut êtr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5940" cy="1981200"/>
                    </a:xfrm>
                    <a:prstGeom prst="rect">
                      <a:avLst/>
                    </a:prstGeom>
                    <a:noFill/>
                    <a:ln>
                      <a:noFill/>
                    </a:ln>
                  </pic:spPr>
                </pic:pic>
              </a:graphicData>
            </a:graphic>
          </wp:inline>
        </w:drawing>
      </w:r>
      <w:r w:rsidRPr="00D26CCE">
        <w:rPr>
          <w:rFonts w:cs="Tahoma"/>
          <w:noProof/>
        </w:rPr>
        <w:drawing>
          <wp:inline distT="0" distB="0" distL="0" distR="0" wp14:anchorId="245399E1" wp14:editId="6D779377">
            <wp:extent cx="5715000" cy="259080"/>
            <wp:effectExtent l="0" t="0" r="0" b="7620"/>
            <wp:docPr id="1219775333" name="Imag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15000" cy="259080"/>
                    </a:xfrm>
                    <a:prstGeom prst="rect">
                      <a:avLst/>
                    </a:prstGeom>
                    <a:noFill/>
                    <a:ln>
                      <a:noFill/>
                    </a:ln>
                  </pic:spPr>
                </pic:pic>
              </a:graphicData>
            </a:graphic>
          </wp:inline>
        </w:drawing>
      </w:r>
    </w:p>
    <w:p w14:paraId="06FC6766" w14:textId="77777777" w:rsidR="0016243D" w:rsidRPr="00D26CCE" w:rsidRDefault="0016243D" w:rsidP="0016243D">
      <w:pPr>
        <w:rPr>
          <w:rFonts w:cs="Tahoma"/>
          <w:lang w:eastAsia="en-US"/>
        </w:rPr>
      </w:pPr>
    </w:p>
    <w:p w14:paraId="1C1758EC" w14:textId="77777777" w:rsidR="0016243D" w:rsidRPr="00D26CCE" w:rsidRDefault="0016243D" w:rsidP="0016243D">
      <w:pPr>
        <w:rPr>
          <w:rFonts w:cs="Tahoma"/>
        </w:rPr>
      </w:pPr>
      <w:r w:rsidRPr="00D26CCE">
        <w:rPr>
          <w:rFonts w:cs="Tahoma"/>
        </w:rPr>
        <w:t>Cette fonctionnalité permet de visualiser l’avancement de la saisie dans le dossier comptable.</w:t>
      </w:r>
    </w:p>
    <w:p w14:paraId="46BB174C" w14:textId="77777777" w:rsidR="0016243D" w:rsidRPr="00D26CCE" w:rsidRDefault="0016243D" w:rsidP="0016243D">
      <w:pPr>
        <w:rPr>
          <w:rFonts w:cs="Tahoma"/>
        </w:rPr>
      </w:pPr>
      <w:r w:rsidRPr="00D26CCE">
        <w:rPr>
          <w:rFonts w:cs="Tahoma"/>
        </w:rPr>
        <w:t>Le tableau affiche des nombres de pièces et l’info bulle le nombre de mouvements.</w:t>
      </w:r>
    </w:p>
    <w:p w14:paraId="127995FB" w14:textId="77777777" w:rsidR="0016243D" w:rsidRPr="00D26CCE" w:rsidRDefault="0016243D" w:rsidP="0016243D">
      <w:pPr>
        <w:rPr>
          <w:rFonts w:cs="Tahoma"/>
          <w:i/>
        </w:rPr>
      </w:pPr>
      <w:r w:rsidRPr="00D26CCE">
        <w:rPr>
          <w:rFonts w:cs="Tahoma"/>
          <w:i/>
        </w:rPr>
        <w:lastRenderedPageBreak/>
        <w:t>Exemple :</w:t>
      </w:r>
    </w:p>
    <w:p w14:paraId="5D7B69B7" w14:textId="350F490E" w:rsidR="0016243D" w:rsidRPr="00D26CCE" w:rsidRDefault="0016243D" w:rsidP="0016243D">
      <w:pPr>
        <w:jc w:val="center"/>
        <w:rPr>
          <w:rFonts w:cs="Tahoma"/>
        </w:rPr>
      </w:pPr>
      <w:r w:rsidRPr="00D26CCE">
        <w:rPr>
          <w:rFonts w:cs="Tahoma"/>
          <w:noProof/>
        </w:rPr>
        <w:drawing>
          <wp:inline distT="0" distB="0" distL="0" distR="0" wp14:anchorId="36430370" wp14:editId="457BAFAD">
            <wp:extent cx="3055620" cy="1150620"/>
            <wp:effectExtent l="0" t="0" r="0" b="0"/>
            <wp:docPr id="1532758892"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b="15384"/>
                    <a:stretch>
                      <a:fillRect/>
                    </a:stretch>
                  </pic:blipFill>
                  <pic:spPr bwMode="auto">
                    <a:xfrm>
                      <a:off x="0" y="0"/>
                      <a:ext cx="3055620" cy="1150620"/>
                    </a:xfrm>
                    <a:prstGeom prst="rect">
                      <a:avLst/>
                    </a:prstGeom>
                    <a:noFill/>
                    <a:ln>
                      <a:noFill/>
                    </a:ln>
                  </pic:spPr>
                </pic:pic>
              </a:graphicData>
            </a:graphic>
          </wp:inline>
        </w:drawing>
      </w:r>
    </w:p>
    <w:p w14:paraId="62937FC6" w14:textId="77777777" w:rsidR="0016243D" w:rsidRPr="00D26CCE" w:rsidRDefault="0016243D" w:rsidP="0016243D">
      <w:pPr>
        <w:rPr>
          <w:rFonts w:cs="Tahoma"/>
          <w:i/>
        </w:rPr>
      </w:pPr>
      <w:r w:rsidRPr="00D26CCE">
        <w:rPr>
          <w:rFonts w:cs="Tahoma"/>
          <w:i/>
        </w:rPr>
        <w:t>11 pièces pour le mois de janvier dans le journal AC soit 35 mouvements.</w:t>
      </w:r>
    </w:p>
    <w:p w14:paraId="4F99B728" w14:textId="77777777" w:rsidR="0016243D" w:rsidRDefault="0016243D" w:rsidP="0016243D">
      <w:pPr>
        <w:rPr>
          <w:rFonts w:cs="Tahoma"/>
        </w:rPr>
      </w:pPr>
    </w:p>
    <w:p w14:paraId="57144668" w14:textId="77777777" w:rsidR="0016243D" w:rsidRPr="00D26CCE" w:rsidRDefault="0016243D" w:rsidP="0016243D">
      <w:pPr>
        <w:rPr>
          <w:rFonts w:cs="Tahoma"/>
        </w:rPr>
      </w:pPr>
      <w:r w:rsidRPr="00D26CCE">
        <w:rPr>
          <w:rFonts w:cs="Tahoma"/>
        </w:rPr>
        <w:t xml:space="preserve">Un </w:t>
      </w:r>
      <w:r w:rsidRPr="00D26CCE">
        <w:rPr>
          <w:rFonts w:cs="Tahoma"/>
          <w:b/>
        </w:rPr>
        <w:t>double clic sur le code / libellé</w:t>
      </w:r>
      <w:r w:rsidRPr="00D26CCE">
        <w:rPr>
          <w:rFonts w:cs="Tahoma"/>
        </w:rPr>
        <w:t xml:space="preserve"> du journal permet d’accéder à la consultation du journal pour l’exercice.</w:t>
      </w:r>
    </w:p>
    <w:p w14:paraId="3FDDEB8F" w14:textId="77777777" w:rsidR="0016243D" w:rsidRPr="00D26CCE" w:rsidRDefault="0016243D" w:rsidP="0016243D">
      <w:pPr>
        <w:rPr>
          <w:rFonts w:cs="Tahoma"/>
        </w:rPr>
      </w:pPr>
      <w:r w:rsidRPr="00D26CCE">
        <w:rPr>
          <w:rFonts w:cs="Tahoma"/>
        </w:rPr>
        <w:t xml:space="preserve">Un </w:t>
      </w:r>
      <w:r w:rsidRPr="00D26CCE">
        <w:rPr>
          <w:rFonts w:cs="Tahoma"/>
          <w:b/>
        </w:rPr>
        <w:t>double clic sur le mois</w:t>
      </w:r>
      <w:r w:rsidRPr="00D26CCE">
        <w:rPr>
          <w:rFonts w:cs="Tahoma"/>
        </w:rPr>
        <w:t xml:space="preserve"> permet d’accéder à la consultation du journal pour le mois concerné.</w:t>
      </w:r>
    </w:p>
    <w:p w14:paraId="3FA29661" w14:textId="77777777" w:rsidR="0016243D" w:rsidRPr="00D26CCE" w:rsidRDefault="0016243D" w:rsidP="0016243D">
      <w:pPr>
        <w:rPr>
          <w:rFonts w:cs="Tahoma"/>
        </w:rPr>
      </w:pPr>
    </w:p>
    <w:p w14:paraId="5B6FE160" w14:textId="77777777" w:rsidR="0016243D" w:rsidRDefault="0016243D" w:rsidP="0016243D">
      <w:pPr>
        <w:pStyle w:val="SousTitre1"/>
      </w:pPr>
      <w:bookmarkStart w:id="37" w:name="_Toc28937376"/>
      <w:bookmarkStart w:id="38" w:name="_Toc32859521"/>
      <w:bookmarkStart w:id="39" w:name="_Toc192534582"/>
      <w:r w:rsidRPr="00D26CCE">
        <w:t xml:space="preserve">Les principales touches de </w:t>
      </w:r>
      <w:r w:rsidRPr="00796FF2">
        <w:t>fonction</w:t>
      </w:r>
      <w:r w:rsidRPr="00D26CCE">
        <w:t xml:space="preserve"> à retenir dans la saisie</w:t>
      </w:r>
      <w:bookmarkEnd w:id="37"/>
      <w:bookmarkEnd w:id="38"/>
      <w:bookmarkEnd w:id="39"/>
    </w:p>
    <w:p w14:paraId="6E260D6B" w14:textId="77777777" w:rsidR="0016243D" w:rsidRDefault="0016243D" w:rsidP="0016243D">
      <w:pPr>
        <w:jc w:val="center"/>
        <w:rPr>
          <w:b/>
          <w:i/>
        </w:rPr>
      </w:pPr>
      <w:r w:rsidRPr="00796FF2">
        <w:rPr>
          <w:b/>
          <w:i/>
        </w:rPr>
        <w:t>Afin d’optimiser la saisie, nous préconisons de ne pas utiliser la souris mais les touches de raccourci du clavier.</w:t>
      </w:r>
    </w:p>
    <w:tbl>
      <w:tblPr>
        <w:tblW w:w="9826"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3"/>
        <w:gridCol w:w="4913"/>
      </w:tblGrid>
      <w:tr w:rsidR="0016243D" w14:paraId="4CB17A09" w14:textId="77777777" w:rsidTr="00783981">
        <w:tc>
          <w:tcPr>
            <w:tcW w:w="4913" w:type="dxa"/>
            <w:shd w:val="clear" w:color="auto" w:fill="auto"/>
          </w:tcPr>
          <w:p w14:paraId="44DDB124" w14:textId="77777777" w:rsidR="0016243D" w:rsidRPr="00370641" w:rsidRDefault="0016243D" w:rsidP="00783981">
            <w:pPr>
              <w:spacing w:after="60"/>
              <w:ind w:left="57" w:right="57"/>
              <w:jc w:val="center"/>
              <w:rPr>
                <w:rFonts w:cs="Tahoma"/>
              </w:rPr>
            </w:pPr>
            <w:r w:rsidRPr="00370641">
              <w:rPr>
                <w:rFonts w:cs="Tahoma"/>
              </w:rPr>
              <w:t>F4</w:t>
            </w:r>
          </w:p>
        </w:tc>
        <w:tc>
          <w:tcPr>
            <w:tcW w:w="4913" w:type="dxa"/>
            <w:shd w:val="clear" w:color="auto" w:fill="auto"/>
          </w:tcPr>
          <w:p w14:paraId="07E181E1" w14:textId="77777777" w:rsidR="0016243D" w:rsidRPr="00370641" w:rsidRDefault="0016243D" w:rsidP="00783981">
            <w:pPr>
              <w:spacing w:before="60" w:after="60"/>
              <w:ind w:left="57" w:right="57"/>
              <w:rPr>
                <w:rFonts w:cs="Tahoma"/>
              </w:rPr>
            </w:pPr>
            <w:r w:rsidRPr="00370641">
              <w:rPr>
                <w:rFonts w:cs="Tahoma"/>
              </w:rPr>
              <w:t>Ouvrir la liste disponible.</w:t>
            </w:r>
          </w:p>
          <w:p w14:paraId="7140595F" w14:textId="77777777" w:rsidR="0016243D" w:rsidRPr="00370641" w:rsidRDefault="0016243D" w:rsidP="00783981">
            <w:pPr>
              <w:spacing w:after="60"/>
              <w:ind w:left="57" w:right="57"/>
              <w:rPr>
                <w:rFonts w:cs="Tahoma"/>
              </w:rPr>
            </w:pPr>
            <w:r w:rsidRPr="00370641">
              <w:rPr>
                <w:rFonts w:cs="Tahoma"/>
                <w:i/>
              </w:rPr>
              <w:t>Exemple : Liste des comptes.</w:t>
            </w:r>
          </w:p>
        </w:tc>
      </w:tr>
      <w:tr w:rsidR="0016243D" w14:paraId="196475FE" w14:textId="77777777" w:rsidTr="00783981">
        <w:tc>
          <w:tcPr>
            <w:tcW w:w="4913" w:type="dxa"/>
            <w:shd w:val="clear" w:color="auto" w:fill="auto"/>
          </w:tcPr>
          <w:p w14:paraId="4FA39418" w14:textId="77777777" w:rsidR="0016243D" w:rsidRPr="00370641" w:rsidRDefault="0016243D" w:rsidP="00783981">
            <w:pPr>
              <w:spacing w:after="60"/>
              <w:ind w:left="57" w:right="57"/>
              <w:jc w:val="center"/>
              <w:rPr>
                <w:rFonts w:cs="Tahoma"/>
              </w:rPr>
            </w:pPr>
            <w:r w:rsidRPr="00370641">
              <w:rPr>
                <w:rFonts w:cs="Tahoma"/>
              </w:rPr>
              <w:t>F6</w:t>
            </w:r>
          </w:p>
        </w:tc>
        <w:tc>
          <w:tcPr>
            <w:tcW w:w="4913" w:type="dxa"/>
            <w:shd w:val="clear" w:color="auto" w:fill="auto"/>
          </w:tcPr>
          <w:p w14:paraId="51753AFA" w14:textId="77777777" w:rsidR="0016243D" w:rsidRPr="00370641" w:rsidRDefault="0016243D" w:rsidP="00783981">
            <w:pPr>
              <w:spacing w:after="60"/>
              <w:ind w:left="57" w:right="57"/>
              <w:jc w:val="left"/>
              <w:rPr>
                <w:rFonts w:cs="Tahoma"/>
              </w:rPr>
            </w:pPr>
            <w:r w:rsidRPr="00370641">
              <w:rPr>
                <w:rFonts w:cs="Tahoma"/>
              </w:rPr>
              <w:t>Basculer en tête / corps écriture / saisie commentaire.</w:t>
            </w:r>
          </w:p>
        </w:tc>
      </w:tr>
      <w:tr w:rsidR="0016243D" w14:paraId="526B0537" w14:textId="77777777" w:rsidTr="00783981">
        <w:tc>
          <w:tcPr>
            <w:tcW w:w="4913" w:type="dxa"/>
            <w:shd w:val="clear" w:color="auto" w:fill="auto"/>
          </w:tcPr>
          <w:p w14:paraId="3E0F5DB3" w14:textId="77777777" w:rsidR="0016243D" w:rsidRPr="00370641" w:rsidRDefault="0016243D" w:rsidP="00783981">
            <w:pPr>
              <w:spacing w:after="60"/>
              <w:ind w:left="57" w:right="57"/>
              <w:jc w:val="center"/>
              <w:rPr>
                <w:rFonts w:cs="Tahoma"/>
              </w:rPr>
            </w:pPr>
            <w:r w:rsidRPr="00370641">
              <w:rPr>
                <w:rFonts w:cs="Tahoma"/>
              </w:rPr>
              <w:t>F7</w:t>
            </w:r>
          </w:p>
        </w:tc>
        <w:tc>
          <w:tcPr>
            <w:tcW w:w="4913" w:type="dxa"/>
            <w:shd w:val="clear" w:color="auto" w:fill="auto"/>
          </w:tcPr>
          <w:p w14:paraId="6E8A805B" w14:textId="77777777" w:rsidR="0016243D" w:rsidRPr="00370641" w:rsidRDefault="0016243D" w:rsidP="00783981">
            <w:pPr>
              <w:spacing w:after="60"/>
              <w:ind w:left="57" w:right="57"/>
              <w:rPr>
                <w:rFonts w:cs="Tahoma"/>
              </w:rPr>
            </w:pPr>
            <w:r w:rsidRPr="00370641">
              <w:rPr>
                <w:rFonts w:cs="Tahoma"/>
              </w:rPr>
              <w:t>Recopier la zone située au-dessus.</w:t>
            </w:r>
          </w:p>
        </w:tc>
      </w:tr>
      <w:tr w:rsidR="0016243D" w14:paraId="0C0D7689" w14:textId="77777777" w:rsidTr="00783981">
        <w:tc>
          <w:tcPr>
            <w:tcW w:w="4913" w:type="dxa"/>
            <w:shd w:val="clear" w:color="auto" w:fill="auto"/>
          </w:tcPr>
          <w:p w14:paraId="6EB3E705" w14:textId="77777777" w:rsidR="0016243D" w:rsidRPr="00370641" w:rsidRDefault="0016243D" w:rsidP="00783981">
            <w:pPr>
              <w:spacing w:after="60"/>
              <w:ind w:left="57" w:right="57"/>
              <w:jc w:val="center"/>
              <w:rPr>
                <w:rFonts w:cs="Tahoma"/>
              </w:rPr>
            </w:pPr>
            <w:r w:rsidRPr="00370641">
              <w:rPr>
                <w:rFonts w:cs="Tahoma"/>
              </w:rPr>
              <w:t>CTRL+ G ou F9</w:t>
            </w:r>
          </w:p>
        </w:tc>
        <w:tc>
          <w:tcPr>
            <w:tcW w:w="4913" w:type="dxa"/>
            <w:shd w:val="clear" w:color="auto" w:fill="auto"/>
          </w:tcPr>
          <w:p w14:paraId="06B29512" w14:textId="77777777" w:rsidR="0016243D" w:rsidRPr="00370641" w:rsidRDefault="0016243D" w:rsidP="00783981">
            <w:pPr>
              <w:spacing w:before="60" w:after="60"/>
              <w:ind w:left="57" w:right="57"/>
              <w:rPr>
                <w:rFonts w:cs="Tahoma"/>
              </w:rPr>
            </w:pPr>
            <w:r w:rsidRPr="00370641">
              <w:rPr>
                <w:rFonts w:cs="Tahoma"/>
              </w:rPr>
              <w:t>Consulter le grand livre.</w:t>
            </w:r>
          </w:p>
        </w:tc>
      </w:tr>
      <w:tr w:rsidR="0016243D" w14:paraId="46A31225" w14:textId="77777777" w:rsidTr="00783981">
        <w:tc>
          <w:tcPr>
            <w:tcW w:w="4913" w:type="dxa"/>
            <w:shd w:val="clear" w:color="auto" w:fill="auto"/>
          </w:tcPr>
          <w:p w14:paraId="7B891293" w14:textId="77777777" w:rsidR="0016243D" w:rsidRPr="00370641" w:rsidRDefault="0016243D" w:rsidP="00783981">
            <w:pPr>
              <w:spacing w:after="60"/>
              <w:ind w:left="57" w:right="57"/>
              <w:jc w:val="center"/>
              <w:rPr>
                <w:rFonts w:cs="Tahoma"/>
              </w:rPr>
            </w:pPr>
            <w:r w:rsidRPr="00370641">
              <w:rPr>
                <w:rFonts w:cs="Tahoma"/>
              </w:rPr>
              <w:t>F10</w:t>
            </w:r>
          </w:p>
        </w:tc>
        <w:tc>
          <w:tcPr>
            <w:tcW w:w="4913" w:type="dxa"/>
            <w:shd w:val="clear" w:color="auto" w:fill="auto"/>
          </w:tcPr>
          <w:p w14:paraId="549A8311" w14:textId="77777777" w:rsidR="0016243D" w:rsidRPr="00370641" w:rsidRDefault="0016243D" w:rsidP="00783981">
            <w:pPr>
              <w:spacing w:before="60" w:after="60"/>
              <w:ind w:left="57" w:right="57"/>
              <w:rPr>
                <w:rFonts w:cs="Tahoma"/>
              </w:rPr>
            </w:pPr>
            <w:r w:rsidRPr="00370641">
              <w:rPr>
                <w:rFonts w:cs="Tahoma"/>
              </w:rPr>
              <w:t>Eclater le montant TTC en HT et TVA.</w:t>
            </w:r>
          </w:p>
        </w:tc>
      </w:tr>
      <w:tr w:rsidR="0016243D" w14:paraId="6963A5EE" w14:textId="77777777" w:rsidTr="00783981">
        <w:tc>
          <w:tcPr>
            <w:tcW w:w="4913" w:type="dxa"/>
            <w:shd w:val="clear" w:color="auto" w:fill="auto"/>
          </w:tcPr>
          <w:p w14:paraId="78FBEFA7" w14:textId="77777777" w:rsidR="0016243D" w:rsidRPr="00370641" w:rsidRDefault="0016243D" w:rsidP="00783981">
            <w:pPr>
              <w:spacing w:after="60"/>
              <w:ind w:left="57" w:right="57"/>
              <w:jc w:val="center"/>
              <w:rPr>
                <w:rFonts w:cs="Tahoma"/>
              </w:rPr>
            </w:pPr>
            <w:r w:rsidRPr="00370641">
              <w:rPr>
                <w:rFonts w:cs="Tahoma"/>
              </w:rPr>
              <w:t>F10 dans un modèle d’écriture</w:t>
            </w:r>
          </w:p>
        </w:tc>
        <w:tc>
          <w:tcPr>
            <w:tcW w:w="4913" w:type="dxa"/>
            <w:shd w:val="clear" w:color="auto" w:fill="auto"/>
          </w:tcPr>
          <w:p w14:paraId="7425CE2E" w14:textId="77777777" w:rsidR="0016243D" w:rsidRPr="00370641" w:rsidRDefault="0016243D" w:rsidP="00783981">
            <w:pPr>
              <w:spacing w:before="60" w:after="60"/>
              <w:ind w:left="57" w:right="57"/>
              <w:rPr>
                <w:rFonts w:cs="Tahoma"/>
              </w:rPr>
            </w:pPr>
            <w:r w:rsidRPr="00370641">
              <w:rPr>
                <w:rFonts w:cs="Tahoma"/>
              </w:rPr>
              <w:t>Sur la ligne du compte de centralisation TVA, calcule le montant TVA à partir du montant HT.</w:t>
            </w:r>
          </w:p>
        </w:tc>
      </w:tr>
      <w:tr w:rsidR="0016243D" w14:paraId="28D3634A" w14:textId="77777777" w:rsidTr="00783981">
        <w:tc>
          <w:tcPr>
            <w:tcW w:w="4913" w:type="dxa"/>
            <w:shd w:val="clear" w:color="auto" w:fill="auto"/>
          </w:tcPr>
          <w:p w14:paraId="2EE198F8" w14:textId="77777777" w:rsidR="0016243D" w:rsidRPr="00370641" w:rsidRDefault="0016243D" w:rsidP="00783981">
            <w:pPr>
              <w:spacing w:after="60"/>
              <w:ind w:left="57" w:right="57"/>
              <w:jc w:val="center"/>
              <w:rPr>
                <w:rFonts w:cs="Tahoma"/>
              </w:rPr>
            </w:pPr>
            <w:r w:rsidRPr="00370641">
              <w:rPr>
                <w:rFonts w:cs="Tahoma"/>
              </w:rPr>
              <w:t>F11</w:t>
            </w:r>
          </w:p>
        </w:tc>
        <w:tc>
          <w:tcPr>
            <w:tcW w:w="4913" w:type="dxa"/>
            <w:shd w:val="clear" w:color="auto" w:fill="auto"/>
          </w:tcPr>
          <w:p w14:paraId="1FB61F16" w14:textId="77777777" w:rsidR="0016243D" w:rsidRPr="00370641" w:rsidRDefault="0016243D" w:rsidP="00783981">
            <w:pPr>
              <w:spacing w:before="60" w:after="60"/>
              <w:ind w:left="57" w:right="57"/>
              <w:rPr>
                <w:rFonts w:cs="Tahoma"/>
              </w:rPr>
            </w:pPr>
            <w:r w:rsidRPr="00370641">
              <w:rPr>
                <w:rFonts w:cs="Tahoma"/>
              </w:rPr>
              <w:t>Solder et enregistrer l'écriture.</w:t>
            </w:r>
          </w:p>
        </w:tc>
      </w:tr>
      <w:tr w:rsidR="0016243D" w14:paraId="3BB480C2" w14:textId="77777777" w:rsidTr="00783981">
        <w:tc>
          <w:tcPr>
            <w:tcW w:w="4913" w:type="dxa"/>
            <w:shd w:val="clear" w:color="auto" w:fill="auto"/>
          </w:tcPr>
          <w:p w14:paraId="5094CE9F" w14:textId="77777777" w:rsidR="0016243D" w:rsidRPr="00370641" w:rsidRDefault="0016243D" w:rsidP="00783981">
            <w:pPr>
              <w:spacing w:after="60"/>
              <w:ind w:left="57" w:right="57"/>
              <w:jc w:val="center"/>
              <w:rPr>
                <w:rFonts w:cs="Tahoma"/>
              </w:rPr>
            </w:pPr>
            <w:r w:rsidRPr="00370641">
              <w:rPr>
                <w:rFonts w:cs="Tahoma"/>
              </w:rPr>
              <w:t>CTRL + F11</w:t>
            </w:r>
          </w:p>
        </w:tc>
        <w:tc>
          <w:tcPr>
            <w:tcW w:w="4913" w:type="dxa"/>
            <w:shd w:val="clear" w:color="auto" w:fill="auto"/>
          </w:tcPr>
          <w:p w14:paraId="77C78133" w14:textId="77777777" w:rsidR="0016243D" w:rsidRPr="00370641" w:rsidRDefault="0016243D" w:rsidP="00783981">
            <w:pPr>
              <w:spacing w:before="60" w:after="60"/>
              <w:ind w:left="57" w:right="57"/>
              <w:rPr>
                <w:rFonts w:cs="Tahoma"/>
              </w:rPr>
            </w:pPr>
            <w:r w:rsidRPr="00370641">
              <w:rPr>
                <w:rFonts w:cs="Tahoma"/>
              </w:rPr>
              <w:t>Transfert du libellé pièce vers libellé automatique.</w:t>
            </w:r>
          </w:p>
        </w:tc>
      </w:tr>
      <w:tr w:rsidR="0016243D" w14:paraId="68DB9D65" w14:textId="77777777" w:rsidTr="00783981">
        <w:tc>
          <w:tcPr>
            <w:tcW w:w="4913" w:type="dxa"/>
            <w:shd w:val="clear" w:color="auto" w:fill="auto"/>
          </w:tcPr>
          <w:p w14:paraId="16BC5670" w14:textId="77777777" w:rsidR="0016243D" w:rsidRPr="00370641" w:rsidRDefault="0016243D" w:rsidP="00783981">
            <w:pPr>
              <w:spacing w:after="60"/>
              <w:ind w:left="57" w:right="57"/>
              <w:jc w:val="center"/>
              <w:rPr>
                <w:rFonts w:cs="Tahoma"/>
              </w:rPr>
            </w:pPr>
            <w:r w:rsidRPr="00370641">
              <w:rPr>
                <w:rFonts w:cs="Tahoma"/>
              </w:rPr>
              <w:t>F12</w:t>
            </w:r>
          </w:p>
        </w:tc>
        <w:tc>
          <w:tcPr>
            <w:tcW w:w="4913" w:type="dxa"/>
            <w:shd w:val="clear" w:color="auto" w:fill="auto"/>
          </w:tcPr>
          <w:p w14:paraId="524CD6DC" w14:textId="77777777" w:rsidR="0016243D" w:rsidRPr="00370641" w:rsidRDefault="0016243D" w:rsidP="00783981">
            <w:pPr>
              <w:spacing w:before="60" w:after="60"/>
              <w:ind w:left="57" w:right="57"/>
              <w:rPr>
                <w:rFonts w:cs="Tahoma"/>
              </w:rPr>
            </w:pPr>
            <w:r w:rsidRPr="00370641">
              <w:rPr>
                <w:rFonts w:cs="Tahoma"/>
              </w:rPr>
              <w:t>Passer en mode multiligne.</w:t>
            </w:r>
          </w:p>
        </w:tc>
      </w:tr>
    </w:tbl>
    <w:p w14:paraId="4C3225F9" w14:textId="77777777" w:rsidR="0016243D" w:rsidRPr="00D26CCE" w:rsidRDefault="0016243D" w:rsidP="0016243D">
      <w:pPr>
        <w:rPr>
          <w:rFonts w:cs="Tahoma"/>
        </w:rPr>
      </w:pPr>
    </w:p>
    <w:p w14:paraId="3AE7AC15" w14:textId="77777777" w:rsidR="0016243D" w:rsidRPr="00D26CCE" w:rsidRDefault="0016243D" w:rsidP="0016243D">
      <w:pPr>
        <w:pStyle w:val="Titre1"/>
        <w:rPr>
          <w:rFonts w:cs="Tahoma"/>
          <w:noProof/>
        </w:rPr>
      </w:pPr>
      <w:bookmarkStart w:id="40" w:name="_Toc20815301"/>
      <w:bookmarkStart w:id="41" w:name="_Toc21439750"/>
      <w:bookmarkStart w:id="42" w:name="_Toc503301552"/>
      <w:bookmarkStart w:id="43" w:name="_Toc28937377"/>
      <w:bookmarkStart w:id="44" w:name="_Toc32859522"/>
      <w:bookmarkStart w:id="45" w:name="_Toc192534583"/>
      <w:bookmarkEnd w:id="40"/>
      <w:bookmarkEnd w:id="41"/>
      <w:r w:rsidRPr="00D26CCE">
        <w:rPr>
          <w:rFonts w:cs="Tahoma"/>
          <w:noProof/>
        </w:rPr>
        <w:t>LE PLAN COMPTABLE</w:t>
      </w:r>
      <w:bookmarkEnd w:id="42"/>
      <w:bookmarkEnd w:id="43"/>
      <w:bookmarkEnd w:id="44"/>
      <w:bookmarkEnd w:id="45"/>
    </w:p>
    <w:p w14:paraId="64C1674F" w14:textId="77777777" w:rsidR="0016243D" w:rsidRPr="00D26CCE" w:rsidRDefault="0016243D" w:rsidP="0016243D">
      <w:pPr>
        <w:rPr>
          <w:rFonts w:cs="Tahoma"/>
          <w:szCs w:val="20"/>
          <w:lang w:bidi="he-IL"/>
        </w:rPr>
      </w:pPr>
      <w:r>
        <w:rPr>
          <w:rFonts w:cs="Tahoma"/>
          <w:lang w:bidi="he-IL"/>
        </w:rPr>
        <w:t>R</w:t>
      </w:r>
      <w:r w:rsidRPr="00D26CCE">
        <w:rPr>
          <w:rFonts w:cs="Tahoma"/>
          <w:lang w:bidi="he-IL"/>
        </w:rPr>
        <w:t xml:space="preserve">uban </w:t>
      </w:r>
      <w:r w:rsidRPr="00D26CCE">
        <w:rPr>
          <w:rFonts w:cs="Tahoma"/>
          <w:b/>
          <w:lang w:bidi="he-IL"/>
        </w:rPr>
        <w:t xml:space="preserve">Paramètres </w:t>
      </w:r>
      <w:r w:rsidRPr="00D26CCE">
        <w:rPr>
          <w:rFonts w:cs="Tahoma"/>
          <w:lang w:bidi="he-IL"/>
        </w:rPr>
        <w:t xml:space="preserve">menu </w:t>
      </w:r>
      <w:r w:rsidRPr="00D26CCE">
        <w:rPr>
          <w:rFonts w:cs="Tahoma"/>
          <w:b/>
          <w:i/>
          <w:lang w:bidi="he-IL"/>
        </w:rPr>
        <w:t>Plan Comptable</w:t>
      </w:r>
      <w:r w:rsidRPr="00D26CCE">
        <w:rPr>
          <w:rFonts w:cs="Tahoma"/>
          <w:lang w:bidi="he-IL"/>
        </w:rPr>
        <w:t xml:space="preserve"> </w:t>
      </w:r>
      <w:r>
        <w:rPr>
          <w:rFonts w:cs="Tahoma"/>
          <w:lang w:bidi="he-IL"/>
        </w:rPr>
        <w:t>pour ouvrir</w:t>
      </w:r>
      <w:r w:rsidRPr="00D26CCE">
        <w:rPr>
          <w:rFonts w:cs="Tahoma"/>
          <w:lang w:bidi="he-IL"/>
        </w:rPr>
        <w:t xml:space="preserve"> la fiche </w:t>
      </w:r>
      <w:r>
        <w:rPr>
          <w:rFonts w:cs="Tahoma"/>
          <w:lang w:bidi="he-IL"/>
        </w:rPr>
        <w:t>du c</w:t>
      </w:r>
      <w:r w:rsidRPr="00D26CCE">
        <w:rPr>
          <w:rFonts w:cs="Tahoma"/>
          <w:lang w:bidi="he-IL"/>
        </w:rPr>
        <w:t>ompte.</w:t>
      </w:r>
    </w:p>
    <w:p w14:paraId="6AA53F0D" w14:textId="77777777" w:rsidR="0016243D" w:rsidRPr="00D26CCE" w:rsidRDefault="0016243D" w:rsidP="0016243D">
      <w:pPr>
        <w:pStyle w:val="SousTitre1"/>
      </w:pPr>
      <w:bookmarkStart w:id="46" w:name="_Toc503301553"/>
      <w:bookmarkStart w:id="47" w:name="_Toc28937378"/>
      <w:bookmarkStart w:id="48" w:name="_Toc32859523"/>
      <w:bookmarkStart w:id="49" w:name="_Toc192534584"/>
      <w:r w:rsidRPr="00D26CCE">
        <w:t>Le paramétrage d’un compte</w:t>
      </w:r>
      <w:bookmarkEnd w:id="46"/>
      <w:bookmarkEnd w:id="47"/>
      <w:bookmarkEnd w:id="48"/>
      <w:bookmarkEnd w:id="49"/>
    </w:p>
    <w:p w14:paraId="6070D181" w14:textId="22747F01" w:rsidR="0016243D" w:rsidRPr="00D26CCE" w:rsidRDefault="0016243D" w:rsidP="0016243D">
      <w:pPr>
        <w:jc w:val="center"/>
        <w:rPr>
          <w:rFonts w:cs="Tahoma"/>
          <w:lang w:bidi="he-IL"/>
        </w:rPr>
      </w:pPr>
      <w:bookmarkStart w:id="50" w:name="_Toc503301554"/>
      <w:r w:rsidRPr="00D26CCE">
        <w:rPr>
          <w:rFonts w:cs="Tahoma"/>
          <w:noProof/>
        </w:rPr>
        <w:drawing>
          <wp:inline distT="0" distB="0" distL="0" distR="0" wp14:anchorId="43E7AA17" wp14:editId="7C3543BC">
            <wp:extent cx="3192780" cy="2430780"/>
            <wp:effectExtent l="0" t="0" r="7620" b="7620"/>
            <wp:docPr id="1151495745"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92780" cy="2430780"/>
                    </a:xfrm>
                    <a:prstGeom prst="rect">
                      <a:avLst/>
                    </a:prstGeom>
                    <a:noFill/>
                    <a:ln>
                      <a:noFill/>
                    </a:ln>
                  </pic:spPr>
                </pic:pic>
              </a:graphicData>
            </a:graphic>
          </wp:inline>
        </w:drawing>
      </w:r>
    </w:p>
    <w:p w14:paraId="63221E66" w14:textId="2774603D" w:rsidR="0016243D" w:rsidRPr="00D26CCE" w:rsidRDefault="0016243D" w:rsidP="0016243D">
      <w:pPr>
        <w:rPr>
          <w:rFonts w:cs="Tahoma"/>
          <w:lang w:bidi="he-IL"/>
        </w:rPr>
      </w:pPr>
      <w:r>
        <w:rPr>
          <w:rFonts w:cs="Tahoma"/>
          <w:lang w:bidi="he-IL"/>
        </w:rPr>
        <w:lastRenderedPageBreak/>
        <w:t>Cliquer</w:t>
      </w:r>
      <w:r w:rsidRPr="00D26CCE">
        <w:rPr>
          <w:rFonts w:cs="Tahoma"/>
          <w:lang w:bidi="he-IL"/>
        </w:rPr>
        <w:t xml:space="preserve"> </w:t>
      </w:r>
      <w:r>
        <w:rPr>
          <w:rFonts w:cs="Tahoma"/>
          <w:lang w:bidi="he-IL"/>
        </w:rPr>
        <w:t xml:space="preserve">sur </w:t>
      </w:r>
      <w:r w:rsidRPr="00D26CCE">
        <w:rPr>
          <w:rFonts w:cs="Tahoma"/>
          <w:noProof/>
        </w:rPr>
        <w:drawing>
          <wp:inline distT="0" distB="0" distL="0" distR="0" wp14:anchorId="29751C5C" wp14:editId="29B1DCE7">
            <wp:extent cx="198120" cy="198120"/>
            <wp:effectExtent l="0" t="0" r="0" b="0"/>
            <wp:docPr id="1677494464"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8120" cy="198120"/>
                    </a:xfrm>
                    <a:prstGeom prst="rect">
                      <a:avLst/>
                    </a:prstGeom>
                    <a:noFill/>
                    <a:ln>
                      <a:noFill/>
                    </a:ln>
                  </pic:spPr>
                </pic:pic>
              </a:graphicData>
            </a:graphic>
          </wp:inline>
        </w:drawing>
      </w:r>
      <w:r>
        <w:rPr>
          <w:rFonts w:cs="Tahoma"/>
          <w:noProof/>
        </w:rPr>
        <w:t xml:space="preserve"> pour </w:t>
      </w:r>
      <w:r w:rsidRPr="00D26CCE">
        <w:rPr>
          <w:rFonts w:cs="Tahoma"/>
          <w:lang w:bidi="he-IL"/>
        </w:rPr>
        <w:t>ajouter un compte.</w:t>
      </w:r>
    </w:p>
    <w:p w14:paraId="2EF51568" w14:textId="77777777" w:rsidR="0016243D" w:rsidRPr="00D26CCE" w:rsidRDefault="0016243D" w:rsidP="0016243D">
      <w:pPr>
        <w:rPr>
          <w:rFonts w:cs="Tahoma"/>
          <w:lang w:bidi="he-IL"/>
        </w:rPr>
      </w:pPr>
      <w:r w:rsidRPr="00D26CCE">
        <w:rPr>
          <w:rFonts w:cs="Tahoma"/>
          <w:lang w:bidi="he-IL"/>
        </w:rPr>
        <w:t>Le code Alpha permet d'indiquer un code qui pourra être utilisé en tant que raccourci dans la saisie à la place du compte complet. Le code Alpha est unique dans le plan comptable.</w:t>
      </w:r>
    </w:p>
    <w:p w14:paraId="0B431545" w14:textId="77777777" w:rsidR="0016243D" w:rsidRPr="00D26CCE" w:rsidRDefault="0016243D" w:rsidP="0016243D">
      <w:pPr>
        <w:rPr>
          <w:rFonts w:cs="Tahoma"/>
          <w:i/>
          <w:lang w:bidi="he-IL"/>
        </w:rPr>
      </w:pPr>
      <w:r w:rsidRPr="00D26CCE">
        <w:rPr>
          <w:rFonts w:cs="Tahoma"/>
          <w:i/>
          <w:lang w:bidi="he-IL"/>
        </w:rPr>
        <w:t>Exemple : EDF pour le compte 401EDF.</w:t>
      </w:r>
    </w:p>
    <w:p w14:paraId="2793AD6B" w14:textId="77777777" w:rsidR="0016243D" w:rsidRPr="00D26CCE" w:rsidRDefault="0016243D" w:rsidP="0016243D">
      <w:pPr>
        <w:rPr>
          <w:rFonts w:cs="Tahoma"/>
          <w:lang w:bidi="he-IL"/>
        </w:rPr>
      </w:pPr>
      <w:r w:rsidRPr="00D26CCE">
        <w:rPr>
          <w:rFonts w:cs="Tahoma"/>
          <w:lang w:bidi="he-IL"/>
        </w:rPr>
        <w:t>Le libellé permet d'affecter l'intitulé de votre compte.</w:t>
      </w:r>
    </w:p>
    <w:p w14:paraId="6770A1EF" w14:textId="77777777" w:rsidR="0016243D" w:rsidRDefault="0016243D" w:rsidP="0016243D">
      <w:pPr>
        <w:rPr>
          <w:rFonts w:cs="Tahoma"/>
          <w:lang w:bidi="he-IL"/>
        </w:rPr>
      </w:pPr>
    </w:p>
    <w:p w14:paraId="67013346" w14:textId="77777777" w:rsidR="0016243D" w:rsidRDefault="0016243D" w:rsidP="0016243D">
      <w:pPr>
        <w:rPr>
          <w:rFonts w:cs="Tahoma"/>
          <w:b/>
          <w:u w:val="single"/>
          <w:lang w:bidi="he-IL"/>
        </w:rPr>
      </w:pPr>
      <w:r w:rsidRPr="00796FF2">
        <w:rPr>
          <w:rFonts w:cs="Tahoma"/>
          <w:b/>
          <w:u w:val="single"/>
          <w:lang w:bidi="he-IL"/>
        </w:rPr>
        <w:t>Général :</w:t>
      </w:r>
    </w:p>
    <w:p w14:paraId="34190263" w14:textId="7A74AEF7" w:rsidR="0016243D" w:rsidRDefault="0016243D" w:rsidP="0016243D">
      <w:pPr>
        <w:jc w:val="center"/>
        <w:rPr>
          <w:rFonts w:cs="Tahoma"/>
          <w:noProof/>
        </w:rPr>
      </w:pPr>
      <w:r w:rsidRPr="00D26CCE">
        <w:rPr>
          <w:rFonts w:cs="Tahoma"/>
          <w:noProof/>
        </w:rPr>
        <w:drawing>
          <wp:inline distT="0" distB="0" distL="0" distR="0" wp14:anchorId="0CCDAD66" wp14:editId="0B55ED13">
            <wp:extent cx="3817620" cy="2865120"/>
            <wp:effectExtent l="0" t="0" r="0" b="0"/>
            <wp:docPr id="340762523"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17620" cy="2865120"/>
                    </a:xfrm>
                    <a:prstGeom prst="rect">
                      <a:avLst/>
                    </a:prstGeom>
                    <a:noFill/>
                    <a:ln>
                      <a:noFill/>
                    </a:ln>
                  </pic:spPr>
                </pic:pic>
              </a:graphicData>
            </a:graphic>
          </wp:inline>
        </w:drawing>
      </w:r>
    </w:p>
    <w:p w14:paraId="3E7D5067" w14:textId="77777777" w:rsidR="0016243D" w:rsidRPr="00796FF2" w:rsidRDefault="0016243D" w:rsidP="0016243D">
      <w:pPr>
        <w:rPr>
          <w:lang w:bidi="he-IL"/>
        </w:rPr>
      </w:pPr>
    </w:p>
    <w:p w14:paraId="68826159" w14:textId="605364CB" w:rsidR="0016243D" w:rsidRPr="00D26CCE" w:rsidRDefault="0016243D" w:rsidP="0016243D">
      <w:pPr>
        <w:rPr>
          <w:rFonts w:cs="Tahoma"/>
          <w:lang w:bidi="he-IL"/>
        </w:rPr>
      </w:pPr>
      <w:r>
        <w:rPr>
          <w:rFonts w:cs="Tahoma"/>
          <w:lang w:bidi="he-IL"/>
        </w:rPr>
        <w:t>- Indiquer le type de compte :</w:t>
      </w:r>
      <w:r w:rsidRPr="00D26CCE">
        <w:rPr>
          <w:rFonts w:cs="Tahoma"/>
          <w:lang w:bidi="he-IL"/>
        </w:rPr>
        <w:t xml:space="preserve"> Auxiliaire, Général ou Centralisateur. </w:t>
      </w:r>
      <w:r w:rsidRPr="00D26CCE">
        <w:rPr>
          <w:rFonts w:cs="Tahoma"/>
          <w:lang w:bidi="he-IL"/>
        </w:rPr>
        <w:t>La</w:t>
      </w:r>
      <w:r>
        <w:rPr>
          <w:rFonts w:cs="Tahoma"/>
          <w:lang w:bidi="he-IL"/>
        </w:rPr>
        <w:t xml:space="preserve"> </w:t>
      </w:r>
      <w:r w:rsidRPr="00D26CCE">
        <w:rPr>
          <w:rFonts w:cs="Tahoma"/>
          <w:lang w:bidi="he-IL"/>
        </w:rPr>
        <w:t>zone</w:t>
      </w:r>
      <w:r w:rsidRPr="00D26CCE">
        <w:rPr>
          <w:rFonts w:cs="Tahoma"/>
          <w:lang w:bidi="he-IL"/>
        </w:rPr>
        <w:t xml:space="preserve"> Compte centralisateur n'est active que si le type de compte est auxiliaire. </w:t>
      </w:r>
    </w:p>
    <w:p w14:paraId="6CDD7CAE" w14:textId="77777777" w:rsidR="0016243D" w:rsidRPr="00D26CCE" w:rsidRDefault="0016243D" w:rsidP="0016243D">
      <w:pPr>
        <w:rPr>
          <w:rFonts w:cs="Tahoma"/>
          <w:lang w:bidi="he-IL"/>
        </w:rPr>
      </w:pPr>
      <w:r>
        <w:rPr>
          <w:rFonts w:cs="Tahoma"/>
          <w:lang w:bidi="he-IL"/>
        </w:rPr>
        <w:t xml:space="preserve">- </w:t>
      </w:r>
      <w:r w:rsidRPr="00D26CCE">
        <w:rPr>
          <w:rFonts w:cs="Tahoma"/>
          <w:lang w:bidi="he-IL"/>
        </w:rPr>
        <w:t>Les zones Saisie Quantité 1 et Quantité 2 permettent d'activer une zone de saisie supplémentaire en saisie écriture. Le fait de cocher la case affiche une case ‘Libellé’ et ‘Unité’. Compléter ces zones permet de choisir le nom qui va apparaître en entête de colonne lors de la saisie écriture.</w:t>
      </w:r>
    </w:p>
    <w:p w14:paraId="080507E4" w14:textId="77777777" w:rsidR="0016243D" w:rsidRPr="00D26CCE" w:rsidRDefault="0016243D" w:rsidP="0016243D">
      <w:pPr>
        <w:rPr>
          <w:rFonts w:cs="Tahoma"/>
          <w:lang w:bidi="he-IL"/>
        </w:rPr>
      </w:pPr>
      <w:r>
        <w:rPr>
          <w:rFonts w:cs="Tahoma"/>
          <w:lang w:bidi="he-IL"/>
        </w:rPr>
        <w:t xml:space="preserve">- </w:t>
      </w:r>
      <w:r w:rsidRPr="00D26CCE">
        <w:rPr>
          <w:rFonts w:cs="Tahoma"/>
          <w:lang w:bidi="he-IL"/>
        </w:rPr>
        <w:t>La zone Saisie numéro permet d'activer une colonne supplémentaire qui peut être renommée.</w:t>
      </w:r>
    </w:p>
    <w:p w14:paraId="440C5FDD" w14:textId="77777777" w:rsidR="0016243D" w:rsidRPr="00D26CCE" w:rsidRDefault="0016243D" w:rsidP="0016243D">
      <w:pPr>
        <w:rPr>
          <w:rFonts w:cs="Tahoma"/>
          <w:i/>
          <w:lang w:bidi="he-IL"/>
        </w:rPr>
      </w:pPr>
      <w:r w:rsidRPr="00D26CCE">
        <w:rPr>
          <w:rFonts w:cs="Tahoma"/>
          <w:i/>
          <w:lang w:bidi="he-IL"/>
        </w:rPr>
        <w:t>Exemple : Pour les comptes liés aux emprunts, saisie du numéro d'emprunt qui va être pris en compte pour le module Emprunts.</w:t>
      </w:r>
    </w:p>
    <w:p w14:paraId="29C6774E" w14:textId="77777777" w:rsidR="0016243D" w:rsidRPr="00D26CCE" w:rsidRDefault="0016243D" w:rsidP="0016243D">
      <w:pPr>
        <w:rPr>
          <w:rFonts w:cs="Tahoma"/>
          <w:lang w:bidi="he-IL"/>
        </w:rPr>
      </w:pPr>
    </w:p>
    <w:p w14:paraId="3DDBB2E5" w14:textId="77777777" w:rsidR="0016243D" w:rsidRDefault="0016243D" w:rsidP="0016243D">
      <w:pPr>
        <w:rPr>
          <w:rFonts w:cs="Tahoma"/>
          <w:lang w:bidi="he-IL"/>
        </w:rPr>
      </w:pPr>
      <w:r>
        <w:rPr>
          <w:rFonts w:cs="Tahoma"/>
          <w:lang w:bidi="he-IL"/>
        </w:rPr>
        <w:t xml:space="preserve">- </w:t>
      </w:r>
      <w:r w:rsidRPr="00D26CCE">
        <w:rPr>
          <w:rFonts w:cs="Tahoma"/>
          <w:lang w:bidi="he-IL"/>
        </w:rPr>
        <w:t xml:space="preserve">Les zones Date 1 et Date 2 permettent d'ajouter une colonne permettant de saisir une date </w:t>
      </w:r>
      <w:r w:rsidRPr="00796FF2">
        <w:rPr>
          <w:rFonts w:cs="Tahoma"/>
          <w:lang w:bidi="he-IL"/>
        </w:rPr>
        <w:t>(permet, par exemple, de saisir les dates d'échéances pour les assurances). II est possible de la re</w:t>
      </w:r>
      <w:r w:rsidRPr="00D26CCE">
        <w:rPr>
          <w:rFonts w:cs="Tahoma"/>
          <w:lang w:bidi="he-IL"/>
        </w:rPr>
        <w:t>nommer en remplissant la case qui apparaît quand la case est cochée.</w:t>
      </w:r>
    </w:p>
    <w:p w14:paraId="306AC094" w14:textId="77777777" w:rsidR="0016243D" w:rsidRPr="00132084" w:rsidRDefault="0016243D" w:rsidP="0016243D">
      <w:pPr>
        <w:rPr>
          <w:rFonts w:cs="Tahoma"/>
          <w:i/>
          <w:lang w:bidi="he-IL"/>
        </w:rPr>
      </w:pPr>
      <w:r w:rsidRPr="00132084">
        <w:rPr>
          <w:rFonts w:cs="Tahoma"/>
          <w:i/>
          <w:lang w:bidi="he-IL"/>
        </w:rPr>
        <w:t>Exemple :</w:t>
      </w:r>
    </w:p>
    <w:p w14:paraId="0A6AA8E3" w14:textId="5D95E77D" w:rsidR="0016243D" w:rsidRPr="00D26CCE" w:rsidRDefault="0016243D" w:rsidP="0016243D">
      <w:pPr>
        <w:jc w:val="center"/>
        <w:rPr>
          <w:rFonts w:cs="Tahoma"/>
          <w:lang w:bidi="he-IL"/>
        </w:rPr>
      </w:pPr>
      <w:r w:rsidRPr="00D26CCE">
        <w:rPr>
          <w:rFonts w:cs="Tahoma"/>
          <w:noProof/>
          <w:color w:val="313233"/>
          <w:sz w:val="21"/>
          <w:szCs w:val="21"/>
        </w:rPr>
        <w:drawing>
          <wp:inline distT="0" distB="0" distL="0" distR="0" wp14:anchorId="4981C977" wp14:editId="011A009B">
            <wp:extent cx="3749040" cy="563880"/>
            <wp:effectExtent l="0" t="0" r="3810" b="7620"/>
            <wp:docPr id="1924950785"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a:extLst>
                        <a:ext uri="{28A0092B-C50C-407E-A947-70E740481C1C}">
                          <a14:useLocalDpi xmlns:a14="http://schemas.microsoft.com/office/drawing/2010/main" val="0"/>
                        </a:ext>
                      </a:extLst>
                    </a:blip>
                    <a:srcRect t="80399"/>
                    <a:stretch>
                      <a:fillRect/>
                    </a:stretch>
                  </pic:blipFill>
                  <pic:spPr bwMode="auto">
                    <a:xfrm>
                      <a:off x="0" y="0"/>
                      <a:ext cx="3749040" cy="563880"/>
                    </a:xfrm>
                    <a:prstGeom prst="rect">
                      <a:avLst/>
                    </a:prstGeom>
                    <a:noFill/>
                    <a:ln>
                      <a:noFill/>
                    </a:ln>
                  </pic:spPr>
                </pic:pic>
              </a:graphicData>
            </a:graphic>
          </wp:inline>
        </w:drawing>
      </w:r>
    </w:p>
    <w:p w14:paraId="38DDCC01" w14:textId="77777777" w:rsidR="0016243D" w:rsidRDefault="0016243D" w:rsidP="0016243D">
      <w:pPr>
        <w:rPr>
          <w:lang w:bidi="he-IL"/>
        </w:rPr>
      </w:pPr>
    </w:p>
    <w:p w14:paraId="2FE81D67" w14:textId="77777777" w:rsidR="0016243D" w:rsidRPr="00132084" w:rsidRDefault="0016243D" w:rsidP="0016243D">
      <w:pPr>
        <w:rPr>
          <w:b/>
          <w:u w:val="single"/>
          <w:lang w:bidi="he-IL"/>
        </w:rPr>
      </w:pPr>
      <w:r>
        <w:rPr>
          <w:b/>
          <w:u w:val="single"/>
          <w:lang w:bidi="he-IL"/>
        </w:rPr>
        <w:br w:type="page"/>
      </w:r>
      <w:r w:rsidRPr="00132084">
        <w:rPr>
          <w:b/>
          <w:u w:val="single"/>
          <w:lang w:bidi="he-IL"/>
        </w:rPr>
        <w:lastRenderedPageBreak/>
        <w:t>Paramètres saisie :</w:t>
      </w:r>
    </w:p>
    <w:p w14:paraId="76BCC67E" w14:textId="05BBCDF9" w:rsidR="0016243D" w:rsidRPr="00D26CCE" w:rsidRDefault="0016243D" w:rsidP="0016243D">
      <w:pPr>
        <w:jc w:val="center"/>
        <w:rPr>
          <w:rFonts w:cs="Tahoma"/>
          <w:color w:val="313233"/>
          <w:sz w:val="21"/>
          <w:szCs w:val="21"/>
          <w:lang w:bidi="he-IL"/>
        </w:rPr>
      </w:pPr>
      <w:r w:rsidRPr="00D26CCE">
        <w:rPr>
          <w:rFonts w:cs="Tahoma"/>
          <w:noProof/>
          <w:color w:val="313233"/>
          <w:sz w:val="21"/>
          <w:szCs w:val="21"/>
        </w:rPr>
        <w:drawing>
          <wp:inline distT="0" distB="0" distL="0" distR="0" wp14:anchorId="131AC8E7" wp14:editId="2074F165">
            <wp:extent cx="4800600" cy="3093720"/>
            <wp:effectExtent l="0" t="0" r="0" b="0"/>
            <wp:docPr id="1901465266" name="Image 98"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465266" name="Image 98" descr="Une image contenant texte, capture d’écran, logiciel, Page web&#10;&#10;Le contenu généré par l’IA peut êtr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00600" cy="3093720"/>
                    </a:xfrm>
                    <a:prstGeom prst="rect">
                      <a:avLst/>
                    </a:prstGeom>
                    <a:noFill/>
                    <a:ln>
                      <a:noFill/>
                    </a:ln>
                  </pic:spPr>
                </pic:pic>
              </a:graphicData>
            </a:graphic>
          </wp:inline>
        </w:drawing>
      </w:r>
    </w:p>
    <w:p w14:paraId="4317B3F4" w14:textId="77777777" w:rsidR="0016243D" w:rsidRPr="00D26CCE" w:rsidRDefault="0016243D" w:rsidP="0016243D">
      <w:pPr>
        <w:rPr>
          <w:rFonts w:cs="Tahoma"/>
          <w:szCs w:val="20"/>
          <w:lang w:bidi="he-IL"/>
        </w:rPr>
      </w:pPr>
    </w:p>
    <w:p w14:paraId="7F5F6BEE" w14:textId="77777777" w:rsidR="0016243D" w:rsidRPr="00D26CCE" w:rsidRDefault="0016243D" w:rsidP="0016243D">
      <w:pPr>
        <w:rPr>
          <w:rFonts w:cs="Tahoma"/>
          <w:lang w:bidi="he-IL"/>
        </w:rPr>
      </w:pPr>
      <w:r w:rsidRPr="00D26CCE">
        <w:rPr>
          <w:rFonts w:cs="Tahoma"/>
          <w:lang w:bidi="he-IL"/>
        </w:rPr>
        <w:t>Le pavé Comptes associés permet de réaliser de la saisie associée. En effet, si un compte est mis en Débit et/ou Crédit, automatiquement quand le compte est appelé, le compte associé redescend dans l'écriture.</w:t>
      </w:r>
    </w:p>
    <w:p w14:paraId="0ABC96EE" w14:textId="77777777" w:rsidR="0016243D" w:rsidRPr="00D26CCE" w:rsidRDefault="0016243D" w:rsidP="0016243D">
      <w:pPr>
        <w:rPr>
          <w:rFonts w:cs="Tahoma"/>
          <w:i/>
          <w:lang w:bidi="he-IL"/>
        </w:rPr>
      </w:pPr>
      <w:r w:rsidRPr="00D26CCE">
        <w:rPr>
          <w:rFonts w:cs="Tahoma"/>
          <w:i/>
          <w:lang w:bidi="he-IL"/>
        </w:rPr>
        <w:t>Exemple</w:t>
      </w:r>
      <w:r>
        <w:rPr>
          <w:rFonts w:cs="Tahoma"/>
          <w:i/>
          <w:lang w:bidi="he-IL"/>
        </w:rPr>
        <w:t>s</w:t>
      </w:r>
      <w:r w:rsidRPr="00D26CCE">
        <w:rPr>
          <w:rFonts w:cs="Tahoma"/>
          <w:i/>
          <w:lang w:bidi="he-IL"/>
        </w:rPr>
        <w:t xml:space="preserve"> de paramétrage des comptes associés :</w:t>
      </w:r>
    </w:p>
    <w:p w14:paraId="7FF6D989" w14:textId="77777777" w:rsidR="0016243D" w:rsidRPr="00D26CCE" w:rsidRDefault="0016243D" w:rsidP="0016243D">
      <w:pPr>
        <w:rPr>
          <w:rFonts w:cs="Tahoma"/>
          <w:i/>
          <w:lang w:bidi="he-IL"/>
        </w:rPr>
      </w:pPr>
      <w:r>
        <w:rPr>
          <w:rFonts w:cs="Tahoma"/>
          <w:i/>
          <w:lang w:bidi="he-IL"/>
        </w:rPr>
        <w:t xml:space="preserve">1.- </w:t>
      </w:r>
      <w:r w:rsidRPr="00D26CCE">
        <w:rPr>
          <w:rFonts w:cs="Tahoma"/>
          <w:i/>
          <w:lang w:bidi="he-IL"/>
        </w:rPr>
        <w:t>Sur le compte 6132, il est possible d'indiquer en débit sur les comptes associés le compte 614. Automatiquement suite à la saisie d’un montant au débit du compte 6132, le compte 614 va s’afficher ainsi que le code TVA B5 (code TVA associé au compte 614).</w:t>
      </w:r>
    </w:p>
    <w:p w14:paraId="3C045C00" w14:textId="3829DD75" w:rsidR="0016243D" w:rsidRPr="00D26CCE" w:rsidRDefault="0016243D" w:rsidP="0016243D">
      <w:pPr>
        <w:jc w:val="center"/>
        <w:rPr>
          <w:rFonts w:cs="Tahoma"/>
          <w:i/>
          <w:lang w:bidi="he-IL"/>
        </w:rPr>
      </w:pPr>
      <w:r w:rsidRPr="00D26CCE">
        <w:rPr>
          <w:rFonts w:cs="Tahoma"/>
          <w:i/>
          <w:noProof/>
        </w:rPr>
        <w:drawing>
          <wp:inline distT="0" distB="0" distL="0" distR="0" wp14:anchorId="059A0443" wp14:editId="415D83D6">
            <wp:extent cx="6202680" cy="1127760"/>
            <wp:effectExtent l="0" t="0" r="7620" b="0"/>
            <wp:docPr id="1628936112" name="Image 97" descr="Une image contenant texte, Police, lign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936112" name="Image 97" descr="Une image contenant texte, Police, ligne, nombre&#10;&#10;Le contenu généré par l’IA peut êtr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02680" cy="1127760"/>
                    </a:xfrm>
                    <a:prstGeom prst="rect">
                      <a:avLst/>
                    </a:prstGeom>
                    <a:noFill/>
                    <a:ln>
                      <a:noFill/>
                    </a:ln>
                  </pic:spPr>
                </pic:pic>
              </a:graphicData>
            </a:graphic>
          </wp:inline>
        </w:drawing>
      </w:r>
    </w:p>
    <w:p w14:paraId="0E4A2FF7" w14:textId="77777777" w:rsidR="0016243D" w:rsidRPr="00D26CCE" w:rsidRDefault="0016243D" w:rsidP="0016243D">
      <w:pPr>
        <w:rPr>
          <w:rFonts w:cs="Tahoma"/>
          <w:i/>
          <w:lang w:bidi="he-IL"/>
        </w:rPr>
      </w:pPr>
    </w:p>
    <w:p w14:paraId="4F1EC08A" w14:textId="77777777" w:rsidR="0016243D" w:rsidRDefault="0016243D" w:rsidP="0016243D">
      <w:pPr>
        <w:rPr>
          <w:rFonts w:cs="Tahoma"/>
          <w:i/>
          <w:lang w:bidi="he-IL"/>
        </w:rPr>
      </w:pPr>
      <w:r>
        <w:rPr>
          <w:rFonts w:cs="Tahoma"/>
          <w:i/>
          <w:lang w:bidi="he-IL"/>
        </w:rPr>
        <w:t>2.-</w:t>
      </w:r>
      <w:r w:rsidRPr="00D26CCE">
        <w:rPr>
          <w:rFonts w:cs="Tahoma"/>
          <w:i/>
          <w:lang w:bidi="he-IL"/>
        </w:rPr>
        <w:t xml:space="preserve"> Honoraires</w:t>
      </w:r>
      <w:r>
        <w:rPr>
          <w:rFonts w:cs="Tahoma"/>
          <w:i/>
          <w:lang w:bidi="he-IL"/>
        </w:rPr>
        <w:t> : L</w:t>
      </w:r>
      <w:r w:rsidRPr="00D26CCE">
        <w:rPr>
          <w:rFonts w:cs="Tahoma"/>
          <w:i/>
          <w:lang w:bidi="he-IL"/>
        </w:rPr>
        <w:t>a saisie d’un montant au débit du compte 62261 entraine l’affichage du compte 62262 qui peut lui-même entrai</w:t>
      </w:r>
      <w:r>
        <w:rPr>
          <w:rFonts w:cs="Tahoma"/>
          <w:i/>
          <w:lang w:bidi="he-IL"/>
        </w:rPr>
        <w:t>ner l’affichage du compte 62263.</w:t>
      </w:r>
    </w:p>
    <w:p w14:paraId="69CD559B" w14:textId="77777777" w:rsidR="0016243D" w:rsidRPr="00D26CCE" w:rsidRDefault="0016243D" w:rsidP="0016243D">
      <w:pPr>
        <w:rPr>
          <w:rFonts w:cs="Tahoma"/>
          <w:i/>
          <w:lang w:bidi="he-IL"/>
        </w:rPr>
      </w:pPr>
      <w:r>
        <w:rPr>
          <w:rFonts w:cs="Tahoma"/>
          <w:i/>
          <w:lang w:bidi="he-IL"/>
        </w:rPr>
        <w:t>3.-</w:t>
      </w:r>
      <w:r w:rsidRPr="00D26CCE">
        <w:rPr>
          <w:rFonts w:cs="Tahoma"/>
          <w:i/>
          <w:lang w:bidi="he-IL"/>
        </w:rPr>
        <w:t xml:space="preserve"> </w:t>
      </w:r>
      <w:r>
        <w:rPr>
          <w:rFonts w:cs="Tahoma"/>
          <w:i/>
          <w:lang w:bidi="he-IL"/>
        </w:rPr>
        <w:t>T</w:t>
      </w:r>
      <w:r w:rsidRPr="00D26CCE">
        <w:rPr>
          <w:rFonts w:cs="Tahoma"/>
          <w:i/>
          <w:lang w:bidi="he-IL"/>
        </w:rPr>
        <w:t>axes sur les produits végétaux et an</w:t>
      </w:r>
      <w:r>
        <w:rPr>
          <w:rFonts w:cs="Tahoma"/>
          <w:i/>
          <w:lang w:bidi="he-IL"/>
        </w:rPr>
        <w:t>i</w:t>
      </w:r>
      <w:r w:rsidRPr="00D26CCE">
        <w:rPr>
          <w:rFonts w:cs="Tahoma"/>
          <w:i/>
          <w:lang w:bidi="he-IL"/>
        </w:rPr>
        <w:t>maux (dossiers agricoles).</w:t>
      </w:r>
    </w:p>
    <w:p w14:paraId="055A1598" w14:textId="77777777" w:rsidR="0016243D" w:rsidRPr="00D26CCE" w:rsidRDefault="0016243D" w:rsidP="0016243D">
      <w:pPr>
        <w:rPr>
          <w:rFonts w:cs="Tahoma"/>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8849"/>
      </w:tblGrid>
      <w:tr w:rsidR="0016243D" w:rsidRPr="00D26CCE" w14:paraId="7903CF74" w14:textId="77777777" w:rsidTr="00783981">
        <w:tc>
          <w:tcPr>
            <w:tcW w:w="773" w:type="dxa"/>
            <w:tcBorders>
              <w:top w:val="nil"/>
              <w:left w:val="nil"/>
              <w:bottom w:val="nil"/>
              <w:right w:val="nil"/>
            </w:tcBorders>
            <w:shd w:val="clear" w:color="auto" w:fill="auto"/>
            <w:vAlign w:val="center"/>
          </w:tcPr>
          <w:p w14:paraId="6BFB2C7A" w14:textId="7D7592F3" w:rsidR="0016243D" w:rsidRPr="00D26CCE" w:rsidRDefault="0016243D" w:rsidP="00783981">
            <w:pPr>
              <w:spacing w:after="60"/>
              <w:ind w:left="57" w:right="57"/>
              <w:jc w:val="center"/>
              <w:rPr>
                <w:rFonts w:cs="Tahoma"/>
                <w:szCs w:val="20"/>
              </w:rPr>
            </w:pPr>
            <w:r w:rsidRPr="00D062C5">
              <w:rPr>
                <w:noProof/>
              </w:rPr>
              <w:drawing>
                <wp:inline distT="0" distB="0" distL="0" distR="0" wp14:anchorId="22935F0D" wp14:editId="0AB2496C">
                  <wp:extent cx="560705" cy="560705"/>
                  <wp:effectExtent l="0" t="0" r="0" b="0"/>
                  <wp:docPr id="1795404955" name="Graphique 25" descr="Informations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934189" name="Graphique 669934189" descr="Informations avec un remplissage uni"/>
                          <pic:cNvPicPr/>
                        </pic:nvPicPr>
                        <pic:blipFill>
                          <a:blip r:embed="rId43"/>
                          <a:stretch>
                            <a:fillRect/>
                          </a:stretch>
                        </pic:blipFill>
                        <pic:spPr>
                          <a:xfrm>
                            <a:off x="0" y="0"/>
                            <a:ext cx="560705" cy="560705"/>
                          </a:xfrm>
                          <a:prstGeom prst="rect">
                            <a:avLst/>
                          </a:prstGeom>
                        </pic:spPr>
                      </pic:pic>
                    </a:graphicData>
                  </a:graphic>
                </wp:inline>
              </w:drawing>
            </w:r>
          </w:p>
        </w:tc>
        <w:tc>
          <w:tcPr>
            <w:tcW w:w="9433" w:type="dxa"/>
            <w:tcBorders>
              <w:left w:val="nil"/>
              <w:bottom w:val="single" w:sz="4" w:space="0" w:color="auto"/>
            </w:tcBorders>
            <w:shd w:val="clear" w:color="auto" w:fill="auto"/>
            <w:vAlign w:val="center"/>
          </w:tcPr>
          <w:p w14:paraId="1DE6305F" w14:textId="77777777" w:rsidR="0016243D" w:rsidRPr="00D26CCE" w:rsidRDefault="0016243D" w:rsidP="00783981">
            <w:pPr>
              <w:spacing w:after="60"/>
              <w:ind w:left="57" w:right="57"/>
              <w:rPr>
                <w:rFonts w:cs="Tahoma"/>
                <w:b/>
                <w:szCs w:val="20"/>
              </w:rPr>
            </w:pPr>
            <w:r w:rsidRPr="00D26CCE">
              <w:rPr>
                <w:rFonts w:cs="Tahoma"/>
                <w:b/>
                <w:szCs w:val="20"/>
              </w:rPr>
              <w:t>Nos préconisations de saisie :</w:t>
            </w:r>
          </w:p>
          <w:p w14:paraId="22DA5D4B" w14:textId="3C66CCAF" w:rsidR="0016243D" w:rsidRPr="00D26CCE" w:rsidRDefault="0016243D" w:rsidP="00783981">
            <w:pPr>
              <w:ind w:left="0"/>
              <w:rPr>
                <w:rFonts w:cs="Tahoma"/>
                <w:b/>
                <w:i/>
                <w:lang w:bidi="he-IL"/>
              </w:rPr>
            </w:pPr>
            <w:r w:rsidRPr="00D26CCE">
              <w:rPr>
                <w:rFonts w:cs="Tahoma"/>
                <w:b/>
                <w:i/>
                <w:lang w:bidi="he-IL"/>
              </w:rPr>
              <w:t xml:space="preserve">- Saisir le compte associé au débit ET au crédit (pour gérer les avoirs par exemple) pour </w:t>
            </w:r>
            <w:r w:rsidRPr="00D26CCE">
              <w:rPr>
                <w:rFonts w:cs="Tahoma"/>
                <w:b/>
                <w:i/>
                <w:lang w:bidi="he-IL"/>
              </w:rPr>
              <w:t>les comptes autres</w:t>
            </w:r>
            <w:r w:rsidRPr="00D26CCE">
              <w:rPr>
                <w:rFonts w:cs="Tahoma"/>
                <w:b/>
                <w:i/>
                <w:lang w:bidi="he-IL"/>
              </w:rPr>
              <w:t xml:space="preserve"> que classe 4.</w:t>
            </w:r>
          </w:p>
          <w:p w14:paraId="2E39C33D" w14:textId="77777777" w:rsidR="0016243D" w:rsidRPr="00D26CCE" w:rsidRDefault="0016243D" w:rsidP="00783981">
            <w:pPr>
              <w:ind w:left="0"/>
              <w:rPr>
                <w:rFonts w:cs="Tahoma"/>
                <w:i/>
                <w:szCs w:val="20"/>
              </w:rPr>
            </w:pPr>
            <w:r w:rsidRPr="00D26CCE">
              <w:rPr>
                <w:rFonts w:cs="Tahoma"/>
                <w:b/>
                <w:i/>
                <w:lang w:bidi="he-IL"/>
              </w:rPr>
              <w:t>- Pour les comptes de classe 4, ne pas d’utiliser les comptes associés mais les libellés en-têtes</w:t>
            </w:r>
            <w:r w:rsidRPr="00D26CCE">
              <w:rPr>
                <w:rFonts w:cs="Tahoma"/>
                <w:lang w:bidi="he-IL"/>
              </w:rPr>
              <w:t>.</w:t>
            </w:r>
          </w:p>
        </w:tc>
      </w:tr>
    </w:tbl>
    <w:p w14:paraId="223A7C3E" w14:textId="77777777" w:rsidR="0016243D" w:rsidRPr="00D26CCE" w:rsidRDefault="0016243D" w:rsidP="0016243D">
      <w:pPr>
        <w:rPr>
          <w:rFonts w:cs="Tahoma"/>
        </w:rPr>
      </w:pPr>
    </w:p>
    <w:p w14:paraId="38BD2DF7" w14:textId="77777777" w:rsidR="0016243D" w:rsidRPr="00D26CCE" w:rsidRDefault="0016243D" w:rsidP="0016243D">
      <w:pPr>
        <w:rPr>
          <w:rFonts w:cs="Tahoma"/>
          <w:lang w:bidi="he-IL"/>
        </w:rPr>
      </w:pPr>
      <w:r w:rsidRPr="00D26CCE">
        <w:rPr>
          <w:rFonts w:cs="Tahoma"/>
          <w:lang w:bidi="he-IL"/>
        </w:rPr>
        <w:t>Le pavé TVA permet d'associer un code TVA au compte et d'autoriser en saisie l'accès à la case TVA.</w:t>
      </w:r>
    </w:p>
    <w:p w14:paraId="4C993598" w14:textId="77777777" w:rsidR="0016243D" w:rsidRPr="00D26CCE" w:rsidRDefault="0016243D" w:rsidP="0016243D">
      <w:pPr>
        <w:rPr>
          <w:rFonts w:cs="Tahoma"/>
          <w:lang w:bidi="he-IL"/>
        </w:rPr>
      </w:pPr>
      <w:r w:rsidRPr="00D26CCE">
        <w:rPr>
          <w:rFonts w:cs="Tahoma"/>
          <w:lang w:bidi="he-IL"/>
        </w:rPr>
        <w:t>Le pavé Autres permet de définir le sens de saisie du compte. Par défaut, il est positionné en automatique.</w:t>
      </w:r>
    </w:p>
    <w:p w14:paraId="2CA9F265" w14:textId="77777777" w:rsidR="0016243D" w:rsidRPr="00D26CCE" w:rsidRDefault="0016243D" w:rsidP="0016243D">
      <w:pPr>
        <w:rPr>
          <w:rFonts w:cs="Tahoma"/>
          <w:lang w:bidi="he-IL"/>
        </w:rPr>
      </w:pPr>
      <w:r w:rsidRPr="00D26CCE">
        <w:rPr>
          <w:rFonts w:cs="Tahoma"/>
          <w:lang w:bidi="he-IL"/>
        </w:rPr>
        <w:t>Le pavé Libellés mouvements permet de définir un libellé qui apparaitra en saisie.</w:t>
      </w:r>
    </w:p>
    <w:p w14:paraId="0EC4CEEE" w14:textId="77777777" w:rsidR="0016243D" w:rsidRPr="00D26CCE" w:rsidRDefault="0016243D" w:rsidP="0016243D">
      <w:pPr>
        <w:rPr>
          <w:rFonts w:cs="Tahoma"/>
          <w:i/>
          <w:lang w:bidi="he-IL"/>
        </w:rPr>
      </w:pPr>
      <w:r w:rsidRPr="00D26CCE">
        <w:rPr>
          <w:rFonts w:cs="Tahoma"/>
          <w:i/>
          <w:lang w:bidi="he-IL"/>
        </w:rPr>
        <w:t>Exemple : il est possible d'indiquer Facture CABINET N°_ et automatiquement au moment de la saisie le curseur se positionnera à la fin du libellé pour saisir le numéro.</w:t>
      </w:r>
    </w:p>
    <w:p w14:paraId="2F4349D1" w14:textId="77777777" w:rsidR="0016243D" w:rsidRPr="00D26CCE" w:rsidRDefault="0016243D" w:rsidP="0016243D">
      <w:pPr>
        <w:rPr>
          <w:rFonts w:cs="Tahoma"/>
          <w:lang w:bidi="he-IL"/>
        </w:rPr>
      </w:pPr>
      <w:r w:rsidRPr="00D26CCE">
        <w:rPr>
          <w:rFonts w:cs="Tahoma"/>
          <w:lang w:bidi="he-IL"/>
        </w:rPr>
        <w:lastRenderedPageBreak/>
        <w:t>Si la case ‘Alimentation automatique’ est cochée, alors tout nouveau libellé mouvement noté lors de la saisie d'écriture sera ajouté à la liste dans le plan comptable.</w:t>
      </w:r>
    </w:p>
    <w:p w14:paraId="4373AA19" w14:textId="77777777" w:rsidR="0016243D" w:rsidRPr="00D26CCE" w:rsidRDefault="0016243D" w:rsidP="0016243D">
      <w:pPr>
        <w:rPr>
          <w:rFonts w:cs="Tahoma"/>
          <w:lang w:bidi="he-IL"/>
        </w:rPr>
      </w:pPr>
      <w:r w:rsidRPr="00D26CCE">
        <w:rPr>
          <w:rFonts w:cs="Tahoma"/>
          <w:lang w:bidi="he-IL"/>
        </w:rPr>
        <w:t>Le pavé Règlement permet de définir le mode de règlement et les délais de règlement.</w:t>
      </w:r>
    </w:p>
    <w:p w14:paraId="47514C63" w14:textId="77777777" w:rsidR="0016243D" w:rsidRDefault="0016243D" w:rsidP="0016243D">
      <w:pPr>
        <w:rPr>
          <w:rFonts w:cs="Tahoma"/>
          <w:lang w:bidi="he-IL"/>
        </w:rPr>
      </w:pPr>
    </w:p>
    <w:p w14:paraId="14EC3A80" w14:textId="77777777" w:rsidR="0016243D" w:rsidRPr="00132084" w:rsidRDefault="0016243D" w:rsidP="0016243D">
      <w:pPr>
        <w:rPr>
          <w:b/>
          <w:u w:val="single"/>
          <w:lang w:bidi="he-IL"/>
        </w:rPr>
      </w:pPr>
      <w:r>
        <w:rPr>
          <w:b/>
          <w:u w:val="single"/>
          <w:lang w:bidi="he-IL"/>
        </w:rPr>
        <w:t>Analytique</w:t>
      </w:r>
      <w:r w:rsidRPr="00132084">
        <w:rPr>
          <w:b/>
          <w:u w:val="single"/>
          <w:lang w:bidi="he-IL"/>
        </w:rPr>
        <w:t> :</w:t>
      </w:r>
    </w:p>
    <w:p w14:paraId="458CED62" w14:textId="77777777" w:rsidR="0016243D" w:rsidRPr="00D26CCE" w:rsidRDefault="0016243D" w:rsidP="0016243D">
      <w:pPr>
        <w:rPr>
          <w:rFonts w:cs="Tahoma"/>
          <w:color w:val="383A3A"/>
          <w:lang w:bidi="he-IL"/>
        </w:rPr>
      </w:pPr>
      <w:r w:rsidRPr="00D26CCE">
        <w:rPr>
          <w:rFonts w:cs="Tahoma"/>
          <w:color w:val="383A3A"/>
          <w:lang w:bidi="he-IL"/>
        </w:rPr>
        <w:t>L'</w:t>
      </w:r>
      <w:r w:rsidRPr="00D26CCE">
        <w:rPr>
          <w:rFonts w:cs="Tahoma"/>
          <w:color w:val="121315"/>
          <w:lang w:bidi="he-IL"/>
        </w:rPr>
        <w:t xml:space="preserve">onglet </w:t>
      </w:r>
      <w:r w:rsidRPr="00D26CCE">
        <w:rPr>
          <w:rFonts w:cs="Tahoma"/>
          <w:color w:val="383A3A"/>
          <w:lang w:bidi="he-IL"/>
        </w:rPr>
        <w:t>n</w:t>
      </w:r>
      <w:r w:rsidRPr="00D26CCE">
        <w:rPr>
          <w:rFonts w:cs="Tahoma"/>
          <w:color w:val="121315"/>
          <w:lang w:bidi="he-IL"/>
        </w:rPr>
        <w:t>'apparait que su</w:t>
      </w:r>
      <w:r w:rsidRPr="00D26CCE">
        <w:rPr>
          <w:rFonts w:cs="Tahoma"/>
          <w:color w:val="383A3A"/>
          <w:lang w:bidi="he-IL"/>
        </w:rPr>
        <w:t xml:space="preserve">r </w:t>
      </w:r>
      <w:r w:rsidRPr="00D26CCE">
        <w:rPr>
          <w:rFonts w:cs="Tahoma"/>
          <w:color w:val="121315"/>
          <w:lang w:bidi="he-IL"/>
        </w:rPr>
        <w:t>les co</w:t>
      </w:r>
      <w:r w:rsidRPr="00D26CCE">
        <w:rPr>
          <w:rFonts w:cs="Tahoma"/>
          <w:color w:val="383A3A"/>
          <w:lang w:bidi="he-IL"/>
        </w:rPr>
        <w:t>m</w:t>
      </w:r>
      <w:r w:rsidRPr="00D26CCE">
        <w:rPr>
          <w:rFonts w:cs="Tahoma"/>
          <w:color w:val="121315"/>
          <w:lang w:bidi="he-IL"/>
        </w:rPr>
        <w:t>ptes 6 et 7</w:t>
      </w:r>
      <w:r w:rsidRPr="00D26CCE">
        <w:rPr>
          <w:rFonts w:cs="Tahoma"/>
          <w:color w:val="383A3A"/>
          <w:lang w:bidi="he-IL"/>
        </w:rPr>
        <w:t>.</w:t>
      </w:r>
    </w:p>
    <w:p w14:paraId="4A7B9ADF" w14:textId="66EFB78E" w:rsidR="0016243D" w:rsidRPr="00D26CCE" w:rsidRDefault="0016243D" w:rsidP="0016243D">
      <w:pPr>
        <w:jc w:val="center"/>
        <w:rPr>
          <w:rFonts w:cs="Tahoma"/>
          <w:lang w:bidi="he-IL"/>
        </w:rPr>
      </w:pPr>
      <w:r w:rsidRPr="00D26CCE">
        <w:rPr>
          <w:rFonts w:cs="Tahoma"/>
          <w:noProof/>
        </w:rPr>
        <w:drawing>
          <wp:inline distT="0" distB="0" distL="0" distR="0" wp14:anchorId="6A15E852" wp14:editId="3B9781E8">
            <wp:extent cx="3794760" cy="1988820"/>
            <wp:effectExtent l="0" t="0" r="0" b="0"/>
            <wp:docPr id="1480406894" name="Image 95" descr="Une image contenant texte, capture d’écran, affichag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406894" name="Image 95" descr="Une image contenant texte, capture d’écran, affichage, logiciel&#10;&#10;Le contenu généré par l’IA peut êtr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94760" cy="1988820"/>
                    </a:xfrm>
                    <a:prstGeom prst="rect">
                      <a:avLst/>
                    </a:prstGeom>
                    <a:noFill/>
                    <a:ln>
                      <a:noFill/>
                    </a:ln>
                  </pic:spPr>
                </pic:pic>
              </a:graphicData>
            </a:graphic>
          </wp:inline>
        </w:drawing>
      </w:r>
    </w:p>
    <w:p w14:paraId="02F147CA" w14:textId="77777777" w:rsidR="0016243D" w:rsidRDefault="0016243D" w:rsidP="0016243D">
      <w:pPr>
        <w:rPr>
          <w:rFonts w:cs="Tahoma"/>
          <w:lang w:bidi="he-IL"/>
        </w:rPr>
      </w:pPr>
    </w:p>
    <w:p w14:paraId="7D5BBDA3" w14:textId="77777777" w:rsidR="0016243D" w:rsidRPr="00132084" w:rsidRDefault="0016243D" w:rsidP="0016243D">
      <w:pPr>
        <w:rPr>
          <w:b/>
          <w:u w:val="single"/>
          <w:lang w:bidi="he-IL"/>
        </w:rPr>
      </w:pPr>
      <w:r>
        <w:rPr>
          <w:b/>
          <w:u w:val="single"/>
          <w:lang w:bidi="he-IL"/>
        </w:rPr>
        <w:t>Avancé</w:t>
      </w:r>
      <w:r w:rsidRPr="00132084">
        <w:rPr>
          <w:b/>
          <w:u w:val="single"/>
          <w:lang w:bidi="he-IL"/>
        </w:rPr>
        <w:t> :</w:t>
      </w:r>
    </w:p>
    <w:p w14:paraId="43870B55" w14:textId="77777777" w:rsidR="0016243D" w:rsidRPr="00D26CCE" w:rsidRDefault="0016243D" w:rsidP="0016243D">
      <w:pPr>
        <w:rPr>
          <w:rFonts w:cs="Tahoma"/>
          <w:lang w:bidi="he-IL"/>
        </w:rPr>
      </w:pPr>
      <w:r>
        <w:rPr>
          <w:rFonts w:cs="Tahoma"/>
          <w:lang w:bidi="he-IL"/>
        </w:rPr>
        <w:t xml:space="preserve">Dans cet </w:t>
      </w:r>
      <w:r w:rsidRPr="00D26CCE">
        <w:rPr>
          <w:rFonts w:cs="Tahoma"/>
          <w:lang w:bidi="he-IL"/>
        </w:rPr>
        <w:t>onglet, il est possible de cocher les cases permettant de gérer le lettrage des comptes, le pointage, la gestion des A-nouveaux en détail, la gestion de la TVA sur les débits.</w:t>
      </w:r>
    </w:p>
    <w:p w14:paraId="2ECA82B0" w14:textId="536E4E3E" w:rsidR="0016243D" w:rsidRPr="00D26CCE" w:rsidRDefault="0016243D" w:rsidP="0016243D">
      <w:pPr>
        <w:jc w:val="center"/>
        <w:rPr>
          <w:rFonts w:cs="Tahoma"/>
          <w:lang w:bidi="he-IL"/>
        </w:rPr>
      </w:pPr>
      <w:r w:rsidRPr="00D26CCE">
        <w:rPr>
          <w:rFonts w:cs="Tahoma"/>
          <w:noProof/>
        </w:rPr>
        <w:drawing>
          <wp:inline distT="0" distB="0" distL="0" distR="0" wp14:anchorId="657E6FF9" wp14:editId="3E5F80F7">
            <wp:extent cx="5981700" cy="1866900"/>
            <wp:effectExtent l="0" t="0" r="0" b="0"/>
            <wp:docPr id="2084832287" name="Image 94"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832287" name="Image 94" descr="Une image contenant texte, capture d’écran, logiciel, Page web&#10;&#10;Le contenu généré par l’IA peut être incorrect."/>
                    <pic:cNvPicPr>
                      <a:picLocks noChangeAspect="1" noChangeArrowheads="1"/>
                    </pic:cNvPicPr>
                  </pic:nvPicPr>
                  <pic:blipFill>
                    <a:blip r:embed="rId45">
                      <a:extLst>
                        <a:ext uri="{28A0092B-C50C-407E-A947-70E740481C1C}">
                          <a14:useLocalDpi xmlns:a14="http://schemas.microsoft.com/office/drawing/2010/main" val="0"/>
                        </a:ext>
                      </a:extLst>
                    </a:blip>
                    <a:srcRect b="25475"/>
                    <a:stretch>
                      <a:fillRect/>
                    </a:stretch>
                  </pic:blipFill>
                  <pic:spPr bwMode="auto">
                    <a:xfrm>
                      <a:off x="0" y="0"/>
                      <a:ext cx="5981700" cy="1866900"/>
                    </a:xfrm>
                    <a:prstGeom prst="rect">
                      <a:avLst/>
                    </a:prstGeom>
                    <a:noFill/>
                    <a:ln>
                      <a:noFill/>
                    </a:ln>
                  </pic:spPr>
                </pic:pic>
              </a:graphicData>
            </a:graphic>
          </wp:inline>
        </w:drawing>
      </w:r>
    </w:p>
    <w:p w14:paraId="2A04665E" w14:textId="77777777" w:rsidR="0016243D" w:rsidRPr="00D26CCE" w:rsidRDefault="0016243D" w:rsidP="0016243D">
      <w:pPr>
        <w:rPr>
          <w:rFonts w:cs="Tahoma"/>
          <w:lang w:bidi="he-IL"/>
        </w:rPr>
      </w:pPr>
    </w:p>
    <w:p w14:paraId="05D7E21E" w14:textId="77777777" w:rsidR="0016243D" w:rsidRPr="00D26CCE" w:rsidRDefault="0016243D" w:rsidP="0016243D">
      <w:pPr>
        <w:rPr>
          <w:rFonts w:cs="Tahoma"/>
          <w:lang w:bidi="he-IL"/>
        </w:rPr>
      </w:pPr>
      <w:r w:rsidRPr="00D26CCE">
        <w:rPr>
          <w:rFonts w:cs="Tahoma"/>
          <w:lang w:bidi="he-IL"/>
        </w:rPr>
        <w:t>La case ‘Centralisation mensuelle au GL’ permet, à l'impression uniquement, de centraliser de façon mensuelle le compte.</w:t>
      </w:r>
    </w:p>
    <w:p w14:paraId="460A54B1" w14:textId="77777777" w:rsidR="0016243D" w:rsidRPr="00D26CCE" w:rsidRDefault="0016243D" w:rsidP="0016243D">
      <w:pPr>
        <w:rPr>
          <w:rFonts w:cs="Tahoma"/>
          <w:lang w:bidi="he-IL"/>
        </w:rPr>
      </w:pPr>
    </w:p>
    <w:p w14:paraId="155FE232" w14:textId="77777777" w:rsidR="0016243D" w:rsidRPr="00770744" w:rsidRDefault="0016243D" w:rsidP="0016243D">
      <w:pPr>
        <w:rPr>
          <w:rFonts w:cs="Tahoma"/>
          <w:b/>
          <w:bCs/>
          <w:color w:val="121315"/>
          <w:szCs w:val="20"/>
          <w:lang w:bidi="he-IL"/>
        </w:rPr>
      </w:pPr>
      <w:r w:rsidRPr="00770744">
        <w:rPr>
          <w:rFonts w:cs="Tahoma"/>
          <w:b/>
          <w:color w:val="121315"/>
          <w:szCs w:val="20"/>
          <w:lang w:bidi="he-IL"/>
        </w:rPr>
        <w:t xml:space="preserve">Cas </w:t>
      </w:r>
      <w:r w:rsidRPr="00770744">
        <w:rPr>
          <w:rFonts w:cs="Tahoma"/>
          <w:b/>
          <w:bCs/>
          <w:color w:val="121315"/>
          <w:szCs w:val="20"/>
          <w:lang w:bidi="he-IL"/>
        </w:rPr>
        <w:t>particulier pour un compte de trésorerie :</w:t>
      </w:r>
    </w:p>
    <w:p w14:paraId="1A754E1D" w14:textId="703E5A44" w:rsidR="0016243D" w:rsidRPr="00D26CCE" w:rsidRDefault="0016243D" w:rsidP="0016243D">
      <w:pPr>
        <w:jc w:val="center"/>
        <w:rPr>
          <w:rFonts w:cs="Tahoma"/>
          <w:lang w:bidi="he-IL"/>
        </w:rPr>
      </w:pPr>
      <w:r w:rsidRPr="00D26CCE">
        <w:rPr>
          <w:rFonts w:cs="Tahoma"/>
          <w:noProof/>
        </w:rPr>
        <w:drawing>
          <wp:inline distT="0" distB="0" distL="0" distR="0" wp14:anchorId="3E9A9520" wp14:editId="70E35BD8">
            <wp:extent cx="3467100" cy="1600200"/>
            <wp:effectExtent l="0" t="0" r="0" b="0"/>
            <wp:docPr id="174208222" name="Image 93" descr="Une image contenant texte, capture d’écran, affichag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08222" name="Image 93" descr="Une image contenant texte, capture d’écran, affichage, Police&#10;&#10;Le contenu généré par l’IA peut êtr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67100" cy="1600200"/>
                    </a:xfrm>
                    <a:prstGeom prst="rect">
                      <a:avLst/>
                    </a:prstGeom>
                    <a:noFill/>
                    <a:ln>
                      <a:noFill/>
                    </a:ln>
                  </pic:spPr>
                </pic:pic>
              </a:graphicData>
            </a:graphic>
          </wp:inline>
        </w:drawing>
      </w:r>
    </w:p>
    <w:p w14:paraId="21427FFC" w14:textId="77777777" w:rsidR="0016243D" w:rsidRDefault="0016243D" w:rsidP="0016243D">
      <w:pPr>
        <w:rPr>
          <w:rFonts w:cs="Tahoma"/>
          <w:lang w:bidi="he-IL"/>
        </w:rPr>
      </w:pPr>
    </w:p>
    <w:p w14:paraId="0F34AB09" w14:textId="77777777" w:rsidR="0016243D" w:rsidRPr="00D26CCE" w:rsidRDefault="0016243D" w:rsidP="0016243D">
      <w:pPr>
        <w:rPr>
          <w:rFonts w:cs="Tahoma"/>
          <w:lang w:bidi="he-IL"/>
        </w:rPr>
      </w:pPr>
      <w:r w:rsidRPr="00D26CCE">
        <w:rPr>
          <w:rFonts w:cs="Tahoma"/>
          <w:lang w:bidi="he-IL"/>
        </w:rPr>
        <w:t>Pour un compte de trésorerie, un pavé supplémentaire s'affiche afin de lier le compte comptable au RIB. Cette opération est obligatoire si vous souhaitez utiliser les relevés ba</w:t>
      </w:r>
      <w:r>
        <w:rPr>
          <w:rFonts w:cs="Tahoma"/>
          <w:lang w:bidi="he-IL"/>
        </w:rPr>
        <w:t>ncaires.</w:t>
      </w:r>
    </w:p>
    <w:p w14:paraId="72922C7E" w14:textId="77777777" w:rsidR="0016243D" w:rsidRPr="00D26CCE" w:rsidRDefault="0016243D" w:rsidP="0016243D">
      <w:pPr>
        <w:rPr>
          <w:rFonts w:cs="Tahoma"/>
          <w:lang w:bidi="he-IL"/>
        </w:rPr>
      </w:pPr>
    </w:p>
    <w:p w14:paraId="6CC1CEC3" w14:textId="77777777" w:rsidR="0016243D" w:rsidRPr="00D26CCE" w:rsidRDefault="0016243D" w:rsidP="0016243D">
      <w:pPr>
        <w:rPr>
          <w:rFonts w:cs="Tahoma"/>
          <w:lang w:bidi="he-IL"/>
        </w:rPr>
      </w:pPr>
      <w:r w:rsidRPr="00D26CCE">
        <w:rPr>
          <w:rFonts w:cs="Tahoma"/>
          <w:lang w:bidi="he-IL"/>
        </w:rPr>
        <w:t xml:space="preserve">L'onglet </w:t>
      </w:r>
      <w:r>
        <w:rPr>
          <w:rFonts w:cs="Tahoma"/>
          <w:i/>
          <w:lang w:bidi="he-IL"/>
        </w:rPr>
        <w:t>Commentaire</w:t>
      </w:r>
      <w:r w:rsidRPr="00D26CCE">
        <w:rPr>
          <w:rFonts w:cs="Tahoma"/>
          <w:lang w:bidi="he-IL"/>
        </w:rPr>
        <w:t xml:space="preserve"> permet d'ajouter des informations sur ce compte qui seront accessible en saisie.</w:t>
      </w:r>
    </w:p>
    <w:p w14:paraId="62260BBE" w14:textId="77777777" w:rsidR="0016243D" w:rsidRPr="00D26CCE" w:rsidRDefault="0016243D" w:rsidP="0016243D">
      <w:pPr>
        <w:rPr>
          <w:rFonts w:cs="Tahoma"/>
          <w:lang w:bidi="he-IL"/>
        </w:rPr>
      </w:pPr>
    </w:p>
    <w:p w14:paraId="689D706E" w14:textId="77777777" w:rsidR="0016243D" w:rsidRPr="00D26CCE" w:rsidRDefault="0016243D" w:rsidP="0016243D">
      <w:pPr>
        <w:pStyle w:val="SousTitre1"/>
      </w:pPr>
      <w:bookmarkStart w:id="51" w:name="_Toc28937379"/>
      <w:bookmarkStart w:id="52" w:name="_Toc32859524"/>
      <w:bookmarkStart w:id="53" w:name="_Toc192534585"/>
      <w:r w:rsidRPr="00D26CCE">
        <w:t>Lien avec l’étalon</w:t>
      </w:r>
      <w:bookmarkEnd w:id="50"/>
      <w:bookmarkEnd w:id="51"/>
      <w:bookmarkEnd w:id="52"/>
      <w:bookmarkEnd w:id="53"/>
    </w:p>
    <w:p w14:paraId="7AEF2830" w14:textId="63D60D76" w:rsidR="0016243D" w:rsidRPr="00D26CCE" w:rsidRDefault="0016243D" w:rsidP="0016243D">
      <w:pPr>
        <w:rPr>
          <w:rFonts w:cs="Tahoma"/>
          <w:lang w:bidi="he-IL"/>
        </w:rPr>
      </w:pPr>
      <w:r>
        <w:rPr>
          <w:rFonts w:cs="Tahoma"/>
          <w:lang w:bidi="he-IL"/>
        </w:rPr>
        <w:t>Cliquer</w:t>
      </w:r>
      <w:r w:rsidRPr="00D26CCE">
        <w:rPr>
          <w:rFonts w:cs="Tahoma"/>
          <w:lang w:bidi="he-IL"/>
        </w:rPr>
        <w:t xml:space="preserve"> </w:t>
      </w:r>
      <w:r>
        <w:rPr>
          <w:rFonts w:cs="Tahoma"/>
          <w:lang w:bidi="he-IL"/>
        </w:rPr>
        <w:t xml:space="preserve">sur </w:t>
      </w:r>
      <w:r w:rsidRPr="00D26CCE">
        <w:rPr>
          <w:rFonts w:cs="Tahoma"/>
          <w:noProof/>
        </w:rPr>
        <w:drawing>
          <wp:inline distT="0" distB="0" distL="0" distR="0" wp14:anchorId="4B57B528" wp14:editId="67207930">
            <wp:extent cx="198120" cy="198120"/>
            <wp:effectExtent l="0" t="0" r="0" b="0"/>
            <wp:docPr id="46688097"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8120" cy="198120"/>
                    </a:xfrm>
                    <a:prstGeom prst="rect">
                      <a:avLst/>
                    </a:prstGeom>
                    <a:noFill/>
                    <a:ln>
                      <a:noFill/>
                    </a:ln>
                  </pic:spPr>
                </pic:pic>
              </a:graphicData>
            </a:graphic>
          </wp:inline>
        </w:drawing>
      </w:r>
      <w:r>
        <w:rPr>
          <w:rFonts w:cs="Tahoma"/>
          <w:noProof/>
        </w:rPr>
        <w:t xml:space="preserve"> pour </w:t>
      </w:r>
      <w:r w:rsidRPr="00D26CCE">
        <w:rPr>
          <w:rFonts w:cs="Tahoma"/>
          <w:lang w:bidi="he-IL"/>
        </w:rPr>
        <w:t>ajouter un compte.</w:t>
      </w:r>
    </w:p>
    <w:p w14:paraId="43E5BFC9" w14:textId="77777777" w:rsidR="0016243D" w:rsidRPr="00D26CCE" w:rsidRDefault="0016243D" w:rsidP="0016243D">
      <w:pPr>
        <w:rPr>
          <w:rFonts w:cs="Tahoma"/>
          <w:lang w:bidi="he-IL"/>
        </w:rPr>
      </w:pPr>
      <w:r>
        <w:rPr>
          <w:rFonts w:cs="Tahoma"/>
          <w:lang w:bidi="he-IL"/>
        </w:rPr>
        <w:t>Dans la zone du numéro de compte,</w:t>
      </w:r>
      <w:r w:rsidRPr="00D26CCE">
        <w:rPr>
          <w:rFonts w:cs="Tahoma"/>
          <w:lang w:bidi="he-IL"/>
        </w:rPr>
        <w:t xml:space="preserve"> faire F4 ou cliquer sur la flèche bas de la zone rechercher. </w:t>
      </w:r>
    </w:p>
    <w:p w14:paraId="5FFB4FB8" w14:textId="77777777" w:rsidR="0016243D" w:rsidRPr="00D26CCE" w:rsidRDefault="0016243D" w:rsidP="0016243D">
      <w:pPr>
        <w:rPr>
          <w:rFonts w:cs="Tahoma"/>
          <w:szCs w:val="20"/>
          <w:lang w:bidi="he-IL"/>
        </w:rPr>
      </w:pPr>
      <w:r w:rsidRPr="00D26CCE">
        <w:rPr>
          <w:rFonts w:cs="Tahoma"/>
          <w:lang w:bidi="he-IL"/>
        </w:rPr>
        <w:t>Une fenêtre apparait :</w:t>
      </w:r>
    </w:p>
    <w:p w14:paraId="472E2D8B" w14:textId="243385AC" w:rsidR="0016243D" w:rsidRPr="00D26CCE" w:rsidRDefault="0016243D" w:rsidP="0016243D">
      <w:pPr>
        <w:jc w:val="center"/>
        <w:rPr>
          <w:rFonts w:cs="Tahoma"/>
          <w:lang w:bidi="he-IL"/>
        </w:rPr>
      </w:pPr>
      <w:r w:rsidRPr="00D26CCE">
        <w:rPr>
          <w:rFonts w:cs="Tahoma"/>
          <w:noProof/>
        </w:rPr>
        <w:drawing>
          <wp:inline distT="0" distB="0" distL="0" distR="0" wp14:anchorId="7ECD92C6" wp14:editId="5D475EAF">
            <wp:extent cx="4831080" cy="1760220"/>
            <wp:effectExtent l="0" t="0" r="7620" b="0"/>
            <wp:docPr id="1772692319" name="Image 91"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692319" name="Image 91" descr="Une image contenant texte, capture d’écran, Police, nombre&#10;&#10;Le contenu généré par l’IA peut êtr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31080" cy="1760220"/>
                    </a:xfrm>
                    <a:prstGeom prst="rect">
                      <a:avLst/>
                    </a:prstGeom>
                    <a:noFill/>
                    <a:ln>
                      <a:noFill/>
                    </a:ln>
                  </pic:spPr>
                </pic:pic>
              </a:graphicData>
            </a:graphic>
          </wp:inline>
        </w:drawing>
      </w:r>
    </w:p>
    <w:p w14:paraId="51961652" w14:textId="77777777" w:rsidR="0016243D" w:rsidRPr="00D26CCE" w:rsidRDefault="0016243D" w:rsidP="0016243D">
      <w:pPr>
        <w:rPr>
          <w:rFonts w:cs="Tahoma"/>
          <w:lang w:bidi="he-IL"/>
        </w:rPr>
      </w:pPr>
    </w:p>
    <w:p w14:paraId="05E3260D" w14:textId="77777777" w:rsidR="0016243D" w:rsidRPr="00D26CCE" w:rsidRDefault="0016243D" w:rsidP="0016243D">
      <w:pPr>
        <w:rPr>
          <w:rFonts w:cs="Tahoma"/>
          <w:lang w:bidi="he-IL"/>
        </w:rPr>
      </w:pPr>
      <w:r w:rsidRPr="00D26CCE">
        <w:rPr>
          <w:rFonts w:cs="Tahoma"/>
          <w:lang w:bidi="he-IL"/>
        </w:rPr>
        <w:t xml:space="preserve">Dans l'onglet </w:t>
      </w:r>
      <w:r w:rsidRPr="00D26CCE">
        <w:rPr>
          <w:rFonts w:cs="Tahoma"/>
          <w:i/>
          <w:lang w:bidi="he-IL"/>
        </w:rPr>
        <w:t>Etalon</w:t>
      </w:r>
      <w:r w:rsidRPr="00D26CCE">
        <w:rPr>
          <w:rFonts w:cs="Tahoma"/>
          <w:lang w:bidi="he-IL"/>
        </w:rPr>
        <w:t xml:space="preserve">, il est possible de récupérer un compte déjà paramétré et de l'importer dans son plan comptable en double cliquant ou faire </w:t>
      </w:r>
      <w:r w:rsidRPr="00D26CCE">
        <w:rPr>
          <w:rFonts w:cs="Tahoma"/>
          <w:b/>
          <w:i/>
          <w:lang w:bidi="he-IL"/>
        </w:rPr>
        <w:t>OK</w:t>
      </w:r>
      <w:r w:rsidRPr="00D26CCE">
        <w:rPr>
          <w:rFonts w:cs="Tahoma"/>
          <w:lang w:bidi="he-IL"/>
        </w:rPr>
        <w:t>.</w:t>
      </w:r>
    </w:p>
    <w:p w14:paraId="76378787" w14:textId="77777777" w:rsidR="0016243D" w:rsidRPr="00D26CCE" w:rsidRDefault="0016243D" w:rsidP="0016243D">
      <w:pPr>
        <w:rPr>
          <w:rFonts w:cs="Tahoma"/>
          <w:lang w:bidi="he-IL"/>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8849"/>
      </w:tblGrid>
      <w:tr w:rsidR="0016243D" w:rsidRPr="00634E24" w14:paraId="74FC2CE8" w14:textId="77777777" w:rsidTr="00783981">
        <w:tc>
          <w:tcPr>
            <w:tcW w:w="1135" w:type="dxa"/>
            <w:tcBorders>
              <w:top w:val="nil"/>
              <w:left w:val="nil"/>
              <w:bottom w:val="nil"/>
              <w:right w:val="nil"/>
            </w:tcBorders>
            <w:shd w:val="clear" w:color="auto" w:fill="auto"/>
            <w:vAlign w:val="center"/>
          </w:tcPr>
          <w:p w14:paraId="4B5738D5" w14:textId="369252FC" w:rsidR="0016243D" w:rsidRPr="00634E24" w:rsidRDefault="0016243D" w:rsidP="00783981">
            <w:pPr>
              <w:spacing w:after="60"/>
              <w:ind w:left="57" w:right="57"/>
              <w:jc w:val="center"/>
              <w:rPr>
                <w:rFonts w:cs="Tahoma"/>
                <w:b/>
                <w:szCs w:val="20"/>
              </w:rPr>
            </w:pPr>
            <w:r w:rsidRPr="00634E24">
              <w:rPr>
                <w:rFonts w:cs="Tahoma"/>
                <w:b/>
                <w:noProof/>
              </w:rPr>
              <w:br w:type="page"/>
            </w:r>
            <w:r w:rsidRPr="00D062C5">
              <w:rPr>
                <w:noProof/>
              </w:rPr>
              <w:drawing>
                <wp:inline distT="0" distB="0" distL="0" distR="0" wp14:anchorId="26865627" wp14:editId="0AA3F063">
                  <wp:extent cx="560705" cy="560705"/>
                  <wp:effectExtent l="0" t="0" r="0" b="0"/>
                  <wp:docPr id="339804415" name="Graphique 25" descr="Informations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934189" name="Graphique 669934189" descr="Informations avec un remplissage uni"/>
                          <pic:cNvPicPr/>
                        </pic:nvPicPr>
                        <pic:blipFill>
                          <a:blip r:embed="rId43"/>
                          <a:stretch>
                            <a:fillRect/>
                          </a:stretch>
                        </pic:blipFill>
                        <pic:spPr>
                          <a:xfrm>
                            <a:off x="0" y="0"/>
                            <a:ext cx="560705" cy="560705"/>
                          </a:xfrm>
                          <a:prstGeom prst="rect">
                            <a:avLst/>
                          </a:prstGeom>
                        </pic:spPr>
                      </pic:pic>
                    </a:graphicData>
                  </a:graphic>
                </wp:inline>
              </w:drawing>
            </w:r>
          </w:p>
        </w:tc>
        <w:tc>
          <w:tcPr>
            <w:tcW w:w="9132" w:type="dxa"/>
            <w:tcBorders>
              <w:left w:val="nil"/>
              <w:bottom w:val="single" w:sz="4" w:space="0" w:color="auto"/>
            </w:tcBorders>
            <w:shd w:val="clear" w:color="auto" w:fill="auto"/>
            <w:vAlign w:val="center"/>
          </w:tcPr>
          <w:p w14:paraId="6C2C27B5" w14:textId="77777777" w:rsidR="0016243D" w:rsidRPr="00634E24" w:rsidRDefault="0016243D" w:rsidP="00783981">
            <w:pPr>
              <w:ind w:left="0"/>
              <w:rPr>
                <w:rFonts w:cs="Tahoma"/>
                <w:b/>
                <w:szCs w:val="20"/>
              </w:rPr>
            </w:pPr>
            <w:r w:rsidRPr="00634E24">
              <w:rPr>
                <w:rFonts w:cs="Tahoma"/>
                <w:b/>
                <w:lang w:bidi="he-IL"/>
              </w:rPr>
              <w:t xml:space="preserve">Si vous connaissez le compte, il suffit de l’utiliser en saisie et sa récupération dans le dossier depuis l’étalon </w:t>
            </w:r>
            <w:r>
              <w:rPr>
                <w:rFonts w:cs="Tahoma"/>
                <w:b/>
                <w:lang w:bidi="he-IL"/>
              </w:rPr>
              <w:t>est</w:t>
            </w:r>
            <w:r w:rsidRPr="00634E24">
              <w:rPr>
                <w:rFonts w:cs="Tahoma"/>
                <w:b/>
                <w:lang w:bidi="he-IL"/>
              </w:rPr>
              <w:t xml:space="preserve"> automatique.</w:t>
            </w:r>
          </w:p>
        </w:tc>
      </w:tr>
    </w:tbl>
    <w:p w14:paraId="0953BEB0" w14:textId="77777777" w:rsidR="0016243D" w:rsidRPr="00D26CCE" w:rsidRDefault="0016243D" w:rsidP="0016243D">
      <w:pPr>
        <w:rPr>
          <w:rFonts w:cs="Tahoma"/>
        </w:rPr>
      </w:pPr>
    </w:p>
    <w:p w14:paraId="6CC729E5" w14:textId="77777777" w:rsidR="0016243D" w:rsidRPr="00D26CCE" w:rsidRDefault="0016243D" w:rsidP="0016243D">
      <w:pPr>
        <w:pStyle w:val="Titre1"/>
        <w:rPr>
          <w:rFonts w:cs="Tahoma"/>
        </w:rPr>
      </w:pPr>
      <w:bookmarkStart w:id="54" w:name="_Toc20815305"/>
      <w:bookmarkStart w:id="55" w:name="_Toc21439754"/>
      <w:bookmarkStart w:id="56" w:name="_Toc20815306"/>
      <w:bookmarkStart w:id="57" w:name="_Toc21439755"/>
      <w:bookmarkStart w:id="58" w:name="_Toc20815307"/>
      <w:bookmarkStart w:id="59" w:name="_Toc21439756"/>
      <w:bookmarkStart w:id="60" w:name="_Toc20815308"/>
      <w:bookmarkStart w:id="61" w:name="_Toc21439757"/>
      <w:bookmarkStart w:id="62" w:name="_Toc20815309"/>
      <w:bookmarkStart w:id="63" w:name="_Toc21439758"/>
      <w:bookmarkStart w:id="64" w:name="_Toc20815310"/>
      <w:bookmarkStart w:id="65" w:name="_Toc21439759"/>
      <w:bookmarkStart w:id="66" w:name="_Toc20815311"/>
      <w:bookmarkStart w:id="67" w:name="_Toc21439760"/>
      <w:bookmarkStart w:id="68" w:name="_Toc20815312"/>
      <w:bookmarkStart w:id="69" w:name="_Toc21439761"/>
      <w:bookmarkStart w:id="70" w:name="_Toc20815313"/>
      <w:bookmarkStart w:id="71" w:name="_Toc21439762"/>
      <w:bookmarkStart w:id="72" w:name="_Toc20815314"/>
      <w:bookmarkStart w:id="73" w:name="_Toc21439763"/>
      <w:bookmarkStart w:id="74" w:name="_Toc20815315"/>
      <w:bookmarkStart w:id="75" w:name="_Toc21439764"/>
      <w:bookmarkStart w:id="76" w:name="_Toc20815316"/>
      <w:bookmarkStart w:id="77" w:name="_Toc21439765"/>
      <w:bookmarkStart w:id="78" w:name="_Toc20815317"/>
      <w:bookmarkStart w:id="79" w:name="_Toc21439766"/>
      <w:bookmarkStart w:id="80" w:name="_Toc20815322"/>
      <w:bookmarkStart w:id="81" w:name="_Toc21439771"/>
      <w:bookmarkStart w:id="82" w:name="_Toc20815323"/>
      <w:bookmarkStart w:id="83" w:name="_Toc21439772"/>
      <w:bookmarkStart w:id="84" w:name="_Toc20815324"/>
      <w:bookmarkStart w:id="85" w:name="_Toc21439773"/>
      <w:bookmarkStart w:id="86" w:name="_Toc20815326"/>
      <w:bookmarkStart w:id="87" w:name="_Toc21439775"/>
      <w:bookmarkStart w:id="88" w:name="_Toc20815327"/>
      <w:bookmarkStart w:id="89" w:name="_Toc21439776"/>
      <w:bookmarkStart w:id="90" w:name="_Toc20815328"/>
      <w:bookmarkStart w:id="91" w:name="_Toc21439777"/>
      <w:bookmarkStart w:id="92" w:name="_Toc20815329"/>
      <w:bookmarkStart w:id="93" w:name="_Toc21439778"/>
      <w:bookmarkStart w:id="94" w:name="_Toc20815332"/>
      <w:bookmarkStart w:id="95" w:name="_Toc21439781"/>
      <w:bookmarkStart w:id="96" w:name="_Toc20815335"/>
      <w:bookmarkStart w:id="97" w:name="_Toc21439784"/>
      <w:bookmarkStart w:id="98" w:name="_Toc20815338"/>
      <w:bookmarkStart w:id="99" w:name="_Toc21439787"/>
      <w:bookmarkStart w:id="100" w:name="_Toc20815343"/>
      <w:bookmarkStart w:id="101" w:name="_Toc21439792"/>
      <w:bookmarkStart w:id="102" w:name="_Toc20815348"/>
      <w:bookmarkStart w:id="103" w:name="_Toc21439797"/>
      <w:bookmarkStart w:id="104" w:name="_Toc20815353"/>
      <w:bookmarkStart w:id="105" w:name="_Toc21439802"/>
      <w:bookmarkStart w:id="106" w:name="_Toc20815354"/>
      <w:bookmarkStart w:id="107" w:name="_Toc21439803"/>
      <w:bookmarkStart w:id="108" w:name="_Toc20815355"/>
      <w:bookmarkStart w:id="109" w:name="_Toc21439804"/>
      <w:bookmarkStart w:id="110" w:name="_Toc20815357"/>
      <w:bookmarkStart w:id="111" w:name="_Toc21439806"/>
      <w:bookmarkStart w:id="112" w:name="_Toc20815358"/>
      <w:bookmarkStart w:id="113" w:name="_Toc21439807"/>
      <w:bookmarkStart w:id="114" w:name="_Toc20815359"/>
      <w:bookmarkStart w:id="115" w:name="_Toc21439808"/>
      <w:bookmarkStart w:id="116" w:name="_Toc20815360"/>
      <w:bookmarkStart w:id="117" w:name="_Toc21439809"/>
      <w:bookmarkStart w:id="118" w:name="_Toc20815363"/>
      <w:bookmarkStart w:id="119" w:name="_Toc21439812"/>
      <w:bookmarkStart w:id="120" w:name="_Toc20815366"/>
      <w:bookmarkStart w:id="121" w:name="_Toc21439815"/>
      <w:bookmarkStart w:id="122" w:name="_Toc20815374"/>
      <w:bookmarkStart w:id="123" w:name="_Toc21439823"/>
      <w:bookmarkStart w:id="124" w:name="_Toc20815378"/>
      <w:bookmarkStart w:id="125" w:name="_Toc21439827"/>
      <w:bookmarkStart w:id="126" w:name="_Toc20815380"/>
      <w:bookmarkStart w:id="127" w:name="_Toc21439829"/>
      <w:bookmarkStart w:id="128" w:name="_Toc20815381"/>
      <w:bookmarkStart w:id="129" w:name="_Toc21439830"/>
      <w:bookmarkStart w:id="130" w:name="_Toc20815382"/>
      <w:bookmarkStart w:id="131" w:name="_Toc21439831"/>
      <w:bookmarkStart w:id="132" w:name="_Toc20815384"/>
      <w:bookmarkStart w:id="133" w:name="_Toc21439833"/>
      <w:bookmarkStart w:id="134" w:name="_Toc20815385"/>
      <w:bookmarkStart w:id="135" w:name="_Toc21439834"/>
      <w:bookmarkStart w:id="136" w:name="_Toc20815388"/>
      <w:bookmarkStart w:id="137" w:name="_Toc21439837"/>
      <w:bookmarkStart w:id="138" w:name="_Toc20815391"/>
      <w:bookmarkStart w:id="139" w:name="_Toc21439840"/>
      <w:bookmarkStart w:id="140" w:name="_Toc20815392"/>
      <w:bookmarkStart w:id="141" w:name="_Toc21439841"/>
      <w:bookmarkStart w:id="142" w:name="_Toc20815394"/>
      <w:bookmarkStart w:id="143" w:name="_Toc21439843"/>
      <w:bookmarkStart w:id="144" w:name="_Toc20815395"/>
      <w:bookmarkStart w:id="145" w:name="_Toc21439844"/>
      <w:bookmarkStart w:id="146" w:name="_Toc20815396"/>
      <w:bookmarkStart w:id="147" w:name="_Toc21439845"/>
      <w:bookmarkStart w:id="148" w:name="_Toc20815398"/>
      <w:bookmarkStart w:id="149" w:name="_Toc21439847"/>
      <w:bookmarkStart w:id="150" w:name="_Toc20815401"/>
      <w:bookmarkStart w:id="151" w:name="_Toc21439850"/>
      <w:bookmarkStart w:id="152" w:name="_Toc20815402"/>
      <w:bookmarkStart w:id="153" w:name="_Toc21439851"/>
      <w:bookmarkStart w:id="154" w:name="_Toc20815404"/>
      <w:bookmarkStart w:id="155" w:name="_Toc21439853"/>
      <w:bookmarkStart w:id="156" w:name="_Toc20815407"/>
      <w:bookmarkStart w:id="157" w:name="_Toc21439856"/>
      <w:bookmarkStart w:id="158" w:name="_Toc20815408"/>
      <w:bookmarkStart w:id="159" w:name="_Toc21439857"/>
      <w:bookmarkStart w:id="160" w:name="_Toc20815410"/>
      <w:bookmarkStart w:id="161" w:name="_Toc21439859"/>
      <w:bookmarkStart w:id="162" w:name="_Toc20815411"/>
      <w:bookmarkStart w:id="163" w:name="_Toc21439860"/>
      <w:bookmarkStart w:id="164" w:name="_Toc20815413"/>
      <w:bookmarkStart w:id="165" w:name="_Toc21439862"/>
      <w:bookmarkStart w:id="166" w:name="_Toc20815414"/>
      <w:bookmarkStart w:id="167" w:name="_Toc21439863"/>
      <w:bookmarkStart w:id="168" w:name="_Toc20815415"/>
      <w:bookmarkStart w:id="169" w:name="_Toc21439864"/>
      <w:bookmarkStart w:id="170" w:name="_Toc20815416"/>
      <w:bookmarkStart w:id="171" w:name="_Toc21439865"/>
      <w:bookmarkStart w:id="172" w:name="_Toc20815417"/>
      <w:bookmarkStart w:id="173" w:name="_Toc21439866"/>
      <w:bookmarkStart w:id="174" w:name="_Toc20815418"/>
      <w:bookmarkStart w:id="175" w:name="_Toc21439867"/>
      <w:bookmarkStart w:id="176" w:name="_Toc20815420"/>
      <w:bookmarkStart w:id="177" w:name="_Toc21439869"/>
      <w:bookmarkStart w:id="178" w:name="_Toc20815421"/>
      <w:bookmarkStart w:id="179" w:name="_Toc21439870"/>
      <w:bookmarkStart w:id="180" w:name="_Toc20815422"/>
      <w:bookmarkStart w:id="181" w:name="_Toc21439871"/>
      <w:bookmarkStart w:id="182" w:name="_Toc20815423"/>
      <w:bookmarkStart w:id="183" w:name="_Toc21439872"/>
      <w:bookmarkStart w:id="184" w:name="_Toc20815424"/>
      <w:bookmarkStart w:id="185" w:name="_Toc21439873"/>
      <w:bookmarkStart w:id="186" w:name="_Toc20815428"/>
      <w:bookmarkStart w:id="187" w:name="_Toc21439877"/>
      <w:bookmarkStart w:id="188" w:name="_Toc20815429"/>
      <w:bookmarkStart w:id="189" w:name="_Toc21439878"/>
      <w:bookmarkStart w:id="190" w:name="_Toc20815431"/>
      <w:bookmarkStart w:id="191" w:name="_Toc21439880"/>
      <w:bookmarkStart w:id="192" w:name="_Toc20815432"/>
      <w:bookmarkStart w:id="193" w:name="_Toc21439881"/>
      <w:bookmarkStart w:id="194" w:name="_Toc20815434"/>
      <w:bookmarkStart w:id="195" w:name="_Toc21439883"/>
      <w:bookmarkStart w:id="196" w:name="_Toc20815435"/>
      <w:bookmarkStart w:id="197" w:name="_Toc21439884"/>
      <w:bookmarkStart w:id="198" w:name="_Toc20815437"/>
      <w:bookmarkStart w:id="199" w:name="_Toc21439886"/>
      <w:bookmarkStart w:id="200" w:name="_Toc20815438"/>
      <w:bookmarkStart w:id="201" w:name="_Toc21439887"/>
      <w:bookmarkStart w:id="202" w:name="_Toc20815440"/>
      <w:bookmarkStart w:id="203" w:name="_Toc21439889"/>
      <w:bookmarkStart w:id="204" w:name="_Toc20815441"/>
      <w:bookmarkStart w:id="205" w:name="_Toc21439890"/>
      <w:bookmarkStart w:id="206" w:name="_Toc20815443"/>
      <w:bookmarkStart w:id="207" w:name="_Toc21439892"/>
      <w:bookmarkStart w:id="208" w:name="_Toc20815444"/>
      <w:bookmarkStart w:id="209" w:name="_Toc21439893"/>
      <w:bookmarkStart w:id="210" w:name="_Toc20815447"/>
      <w:bookmarkStart w:id="211" w:name="_Toc21439896"/>
      <w:bookmarkStart w:id="212" w:name="_Toc20815449"/>
      <w:bookmarkStart w:id="213" w:name="_Toc21439898"/>
      <w:bookmarkStart w:id="214" w:name="_Toc20815450"/>
      <w:bookmarkStart w:id="215" w:name="_Toc21439899"/>
      <w:bookmarkStart w:id="216" w:name="_Toc20815451"/>
      <w:bookmarkStart w:id="217" w:name="_Toc21439900"/>
      <w:bookmarkStart w:id="218" w:name="_Toc20815452"/>
      <w:bookmarkStart w:id="219" w:name="_Toc21439901"/>
      <w:bookmarkStart w:id="220" w:name="_Toc20815453"/>
      <w:bookmarkStart w:id="221" w:name="_Toc21439902"/>
      <w:bookmarkStart w:id="222" w:name="_Toc20815456"/>
      <w:bookmarkStart w:id="223" w:name="_Toc21439905"/>
      <w:bookmarkStart w:id="224" w:name="_Toc20815458"/>
      <w:bookmarkStart w:id="225" w:name="_Toc21439907"/>
      <w:bookmarkStart w:id="226" w:name="_Toc20815459"/>
      <w:bookmarkStart w:id="227" w:name="_Toc21439908"/>
      <w:bookmarkStart w:id="228" w:name="_Toc20815461"/>
      <w:bookmarkStart w:id="229" w:name="_Toc21439910"/>
      <w:bookmarkStart w:id="230" w:name="_Toc20815464"/>
      <w:bookmarkStart w:id="231" w:name="_Toc21439913"/>
      <w:bookmarkStart w:id="232" w:name="_Toc20815466"/>
      <w:bookmarkStart w:id="233" w:name="_Toc21439915"/>
      <w:bookmarkStart w:id="234" w:name="_Toc20815492"/>
      <w:bookmarkStart w:id="235" w:name="_Toc21439941"/>
      <w:bookmarkStart w:id="236" w:name="_Toc20815493"/>
      <w:bookmarkStart w:id="237" w:name="_Toc21439942"/>
      <w:bookmarkStart w:id="238" w:name="_Toc503301556"/>
      <w:bookmarkStart w:id="239" w:name="_Toc28937380"/>
      <w:bookmarkStart w:id="240" w:name="_Toc32859525"/>
      <w:bookmarkStart w:id="241" w:name="_Toc192534586"/>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r>
        <w:rPr>
          <w:rFonts w:cs="Tahoma"/>
        </w:rPr>
        <w:t>L</w:t>
      </w:r>
      <w:r w:rsidRPr="00D26CCE">
        <w:rPr>
          <w:rFonts w:cs="Tahoma"/>
        </w:rPr>
        <w:t>E RELEVE BANCAIRE</w:t>
      </w:r>
      <w:bookmarkEnd w:id="238"/>
      <w:bookmarkEnd w:id="239"/>
      <w:bookmarkEnd w:id="240"/>
      <w:bookmarkEnd w:id="241"/>
    </w:p>
    <w:p w14:paraId="2F9F2CBB" w14:textId="4790086B" w:rsidR="0016243D" w:rsidRPr="001D6C93" w:rsidRDefault="0016243D" w:rsidP="0016243D">
      <w:pPr>
        <w:rPr>
          <w:b/>
          <w:u w:val="single"/>
        </w:rPr>
      </w:pPr>
      <w:r w:rsidRPr="001D6C93">
        <w:rPr>
          <w:b/>
          <w:u w:val="single"/>
        </w:rPr>
        <w:t>Prérequis</w:t>
      </w:r>
      <w:r w:rsidRPr="001D6C93">
        <w:rPr>
          <w:b/>
          <w:u w:val="single"/>
        </w:rPr>
        <w:t> :</w:t>
      </w:r>
    </w:p>
    <w:p w14:paraId="0883C333" w14:textId="77777777" w:rsidR="0016243D" w:rsidRPr="00D26CCE" w:rsidRDefault="0016243D" w:rsidP="0016243D">
      <w:pPr>
        <w:rPr>
          <w:rFonts w:cs="Tahoma"/>
          <w:lang w:bidi="he-IL"/>
        </w:rPr>
      </w:pPr>
      <w:bookmarkStart w:id="242" w:name="_Toc503301558"/>
      <w:r>
        <w:rPr>
          <w:rFonts w:cs="Tahoma"/>
          <w:lang w:bidi="he-IL"/>
        </w:rPr>
        <w:t>Le comptable a renseigné</w:t>
      </w:r>
      <w:r w:rsidRPr="00D26CCE">
        <w:rPr>
          <w:rFonts w:cs="Tahoma"/>
          <w:lang w:bidi="he-IL"/>
        </w:rPr>
        <w:t xml:space="preserve"> les coordonnées bancaires dans le chapitre </w:t>
      </w:r>
      <w:r w:rsidRPr="00D26CCE">
        <w:rPr>
          <w:rFonts w:cs="Tahoma"/>
          <w:i/>
          <w:iCs/>
          <w:lang w:bidi="he-IL"/>
        </w:rPr>
        <w:t xml:space="preserve">Banques </w:t>
      </w:r>
      <w:r w:rsidRPr="00D26CCE">
        <w:rPr>
          <w:rFonts w:cs="Tahoma"/>
          <w:lang w:bidi="he-IL"/>
        </w:rPr>
        <w:t xml:space="preserve">de la fiche client et les </w:t>
      </w:r>
      <w:r>
        <w:rPr>
          <w:rFonts w:cs="Tahoma"/>
          <w:lang w:bidi="he-IL"/>
        </w:rPr>
        <w:t xml:space="preserve">a </w:t>
      </w:r>
      <w:r w:rsidRPr="00D26CCE">
        <w:rPr>
          <w:rFonts w:cs="Tahoma"/>
          <w:lang w:bidi="he-IL"/>
        </w:rPr>
        <w:t>rattach</w:t>
      </w:r>
      <w:r>
        <w:rPr>
          <w:rFonts w:cs="Tahoma"/>
          <w:lang w:bidi="he-IL"/>
        </w:rPr>
        <w:t>ées</w:t>
      </w:r>
      <w:r w:rsidRPr="00D26CCE">
        <w:rPr>
          <w:rFonts w:cs="Tahoma"/>
          <w:lang w:bidi="he-IL"/>
        </w:rPr>
        <w:t xml:space="preserve"> dans le compte de banque correspondant (plan comptable).</w:t>
      </w:r>
    </w:p>
    <w:p w14:paraId="41E43705" w14:textId="77777777" w:rsidR="0016243D" w:rsidRPr="00D26CCE" w:rsidRDefault="0016243D" w:rsidP="0016243D">
      <w:pPr>
        <w:rPr>
          <w:rFonts w:cs="Tahoma"/>
          <w:szCs w:val="20"/>
          <w:lang w:bidi="he-IL"/>
        </w:rPr>
      </w:pPr>
    </w:p>
    <w:p w14:paraId="6B1F9D32" w14:textId="77777777" w:rsidR="0016243D" w:rsidRPr="00D26CCE" w:rsidRDefault="0016243D" w:rsidP="0016243D">
      <w:pPr>
        <w:pStyle w:val="SousTitre1"/>
      </w:pPr>
      <w:bookmarkStart w:id="243" w:name="_Toc28937382"/>
      <w:bookmarkStart w:id="244" w:name="_Toc32859526"/>
      <w:bookmarkStart w:id="245" w:name="_Toc192534587"/>
      <w:r w:rsidRPr="00D26CCE">
        <w:t>L’écran de saisie des relevés bancaire</w:t>
      </w:r>
      <w:bookmarkEnd w:id="242"/>
      <w:bookmarkEnd w:id="243"/>
      <w:bookmarkEnd w:id="244"/>
      <w:bookmarkEnd w:id="245"/>
    </w:p>
    <w:p w14:paraId="36DE73F6" w14:textId="77777777" w:rsidR="0016243D" w:rsidRPr="00D26CCE" w:rsidRDefault="0016243D" w:rsidP="0016243D">
      <w:pPr>
        <w:rPr>
          <w:rFonts w:cs="Tahoma"/>
          <w:lang w:bidi="he-IL"/>
        </w:rPr>
      </w:pPr>
      <w:r w:rsidRPr="00D26CCE">
        <w:rPr>
          <w:rFonts w:cs="Tahoma"/>
          <w:lang w:bidi="he-IL"/>
        </w:rPr>
        <w:t xml:space="preserve">Le bouton </w:t>
      </w:r>
      <w:r w:rsidRPr="00D26CCE">
        <w:rPr>
          <w:rFonts w:cs="Tahoma"/>
          <w:b/>
          <w:i/>
          <w:lang w:bidi="he-IL"/>
        </w:rPr>
        <w:t>Relevé bancaire</w:t>
      </w:r>
      <w:r w:rsidRPr="00D26CCE">
        <w:rPr>
          <w:rFonts w:cs="Tahoma"/>
          <w:lang w:bidi="he-IL"/>
        </w:rPr>
        <w:t xml:space="preserve"> dans le ruban </w:t>
      </w:r>
      <w:r w:rsidRPr="00D26CCE">
        <w:rPr>
          <w:rFonts w:cs="Tahoma"/>
          <w:b/>
          <w:lang w:bidi="he-IL"/>
        </w:rPr>
        <w:t>Accueil</w:t>
      </w:r>
      <w:r w:rsidRPr="00D26CCE">
        <w:rPr>
          <w:rFonts w:cs="Tahoma"/>
          <w:lang w:bidi="he-IL"/>
        </w:rPr>
        <w:t xml:space="preserve"> ouvre un ruban contextuel spécifique avec toutes les fonctionnalités </w:t>
      </w:r>
      <w:r>
        <w:rPr>
          <w:rFonts w:cs="Tahoma"/>
          <w:lang w:bidi="he-IL"/>
        </w:rPr>
        <w:t>vous aurez</w:t>
      </w:r>
      <w:r w:rsidRPr="00D26CCE">
        <w:rPr>
          <w:rFonts w:cs="Tahoma"/>
          <w:lang w:bidi="he-IL"/>
        </w:rPr>
        <w:t xml:space="preserve"> besoin.</w:t>
      </w:r>
    </w:p>
    <w:p w14:paraId="0F137452" w14:textId="297A7DFC" w:rsidR="0016243D" w:rsidRPr="00D26CCE" w:rsidRDefault="0016243D" w:rsidP="0016243D">
      <w:pPr>
        <w:jc w:val="center"/>
        <w:rPr>
          <w:rFonts w:cs="Tahoma"/>
          <w:lang w:bidi="he-IL"/>
        </w:rPr>
      </w:pPr>
      <w:r w:rsidRPr="00D26CCE">
        <w:rPr>
          <w:rFonts w:cs="Tahoma"/>
          <w:noProof/>
        </w:rPr>
        <w:drawing>
          <wp:inline distT="0" distB="0" distL="0" distR="0" wp14:anchorId="1029B53D" wp14:editId="16084B19">
            <wp:extent cx="5867400" cy="1005840"/>
            <wp:effectExtent l="0" t="0" r="0" b="3810"/>
            <wp:docPr id="147696735" name="Image 89" descr="Une image contenant capture d’écran, texte, logiciel, Icône d’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96735" name="Image 89" descr="Une image contenant capture d’écran, texte, logiciel, Icône d’ordinateur&#10;&#10;Le contenu généré par l’IA peut êtr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67400" cy="1005840"/>
                    </a:xfrm>
                    <a:prstGeom prst="rect">
                      <a:avLst/>
                    </a:prstGeom>
                    <a:noFill/>
                    <a:ln>
                      <a:noFill/>
                    </a:ln>
                  </pic:spPr>
                </pic:pic>
              </a:graphicData>
            </a:graphic>
          </wp:inline>
        </w:drawing>
      </w:r>
    </w:p>
    <w:p w14:paraId="786219FE" w14:textId="77777777" w:rsidR="0016243D" w:rsidRPr="00D26CCE" w:rsidRDefault="0016243D" w:rsidP="0016243D">
      <w:pPr>
        <w:rPr>
          <w:rFonts w:cs="Tahoma"/>
          <w:lang w:bidi="he-IL"/>
        </w:rPr>
      </w:pPr>
    </w:p>
    <w:p w14:paraId="668C2BEB" w14:textId="77777777" w:rsidR="0016243D" w:rsidRPr="00D26CCE" w:rsidRDefault="0016243D" w:rsidP="0016243D">
      <w:pPr>
        <w:rPr>
          <w:rFonts w:cs="Tahoma"/>
          <w:lang w:bidi="he-IL"/>
        </w:rPr>
      </w:pPr>
      <w:r w:rsidRPr="00D26CCE">
        <w:rPr>
          <w:rFonts w:cs="Tahoma"/>
          <w:lang w:bidi="he-IL"/>
        </w:rPr>
        <w:t>Par défaut, le relevé s'ouvre sur l'exercice complet. Vous pouvez choisir la période de consultation si vous souhaitez travailler mois par mois en cliquant sur le bouton bleu qui active les filtres.</w:t>
      </w:r>
    </w:p>
    <w:p w14:paraId="2A7DBFF2" w14:textId="77777777" w:rsidR="0016243D" w:rsidRPr="00D26CCE" w:rsidRDefault="0016243D" w:rsidP="0016243D">
      <w:pPr>
        <w:rPr>
          <w:rFonts w:cs="Tahoma"/>
          <w:lang w:bidi="he-IL"/>
        </w:rPr>
      </w:pPr>
      <w:r w:rsidRPr="00D26CCE">
        <w:rPr>
          <w:rFonts w:cs="Tahoma"/>
          <w:lang w:bidi="he-IL"/>
        </w:rPr>
        <w:t>Par défaut, seuls les mouvements non traités sur la période sélectionnée sont affichés.</w:t>
      </w:r>
    </w:p>
    <w:p w14:paraId="35397E22" w14:textId="7C9FCD06" w:rsidR="0016243D" w:rsidRPr="00D26CCE" w:rsidRDefault="0016243D" w:rsidP="0016243D">
      <w:pPr>
        <w:jc w:val="center"/>
        <w:rPr>
          <w:rFonts w:cs="Tahoma"/>
          <w:lang w:bidi="he-IL"/>
        </w:rPr>
      </w:pPr>
      <w:r w:rsidRPr="00D26CCE">
        <w:rPr>
          <w:rFonts w:cs="Tahoma"/>
          <w:noProof/>
        </w:rPr>
        <w:lastRenderedPageBreak/>
        <w:drawing>
          <wp:inline distT="0" distB="0" distL="0" distR="0" wp14:anchorId="2B1AA05B" wp14:editId="2B3B0269">
            <wp:extent cx="5920740" cy="1203960"/>
            <wp:effectExtent l="0" t="0" r="3810" b="0"/>
            <wp:docPr id="610838203" name="Image 88"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838203" name="Image 88" descr="Une image contenant texte, capture d’écran, logiciel, Page web&#10;&#10;Le contenu généré par l’IA peut êtr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20740" cy="1203960"/>
                    </a:xfrm>
                    <a:prstGeom prst="rect">
                      <a:avLst/>
                    </a:prstGeom>
                    <a:noFill/>
                    <a:ln>
                      <a:noFill/>
                    </a:ln>
                  </pic:spPr>
                </pic:pic>
              </a:graphicData>
            </a:graphic>
          </wp:inline>
        </w:drawing>
      </w:r>
    </w:p>
    <w:p w14:paraId="79A8A24F" w14:textId="77777777" w:rsidR="0016243D" w:rsidRPr="00D26CCE" w:rsidRDefault="0016243D" w:rsidP="0016243D">
      <w:pPr>
        <w:rPr>
          <w:rFonts w:cs="Tahoma"/>
          <w:lang w:bidi="he-IL"/>
        </w:rPr>
      </w:pPr>
    </w:p>
    <w:p w14:paraId="5567A73C" w14:textId="77777777" w:rsidR="0016243D" w:rsidRPr="00D26CCE" w:rsidRDefault="0016243D" w:rsidP="0016243D">
      <w:pPr>
        <w:rPr>
          <w:rFonts w:cs="Tahoma"/>
          <w:b/>
          <w:u w:val="single"/>
          <w:lang w:bidi="he-IL"/>
        </w:rPr>
      </w:pPr>
      <w:r w:rsidRPr="00D26CCE">
        <w:rPr>
          <w:rFonts w:cs="Tahoma"/>
          <w:b/>
          <w:u w:val="single"/>
          <w:lang w:bidi="he-IL"/>
        </w:rPr>
        <w:t>Déplacement des colonnes :</w:t>
      </w:r>
    </w:p>
    <w:p w14:paraId="0487906D" w14:textId="77777777" w:rsidR="0016243D" w:rsidRPr="00D26CCE" w:rsidRDefault="0016243D" w:rsidP="0016243D">
      <w:pPr>
        <w:rPr>
          <w:rFonts w:cs="Tahoma"/>
          <w:lang w:bidi="he-IL"/>
        </w:rPr>
      </w:pPr>
      <w:r>
        <w:rPr>
          <w:rFonts w:cs="Tahoma"/>
          <w:lang w:bidi="he-IL"/>
        </w:rPr>
        <w:t>Vous bénéficiez</w:t>
      </w:r>
      <w:r w:rsidRPr="00D26CCE">
        <w:rPr>
          <w:rFonts w:cs="Tahoma"/>
          <w:lang w:bidi="he-IL"/>
        </w:rPr>
        <w:t xml:space="preserve"> d'une vue standard paramétrée. Les colonnes peuvent être déplacées par cliquer-glisser pour gérer des vues personnalisées dans le relevé bancaire. Si </w:t>
      </w:r>
      <w:r>
        <w:rPr>
          <w:rFonts w:cs="Tahoma"/>
          <w:lang w:bidi="he-IL"/>
        </w:rPr>
        <w:t>vous</w:t>
      </w:r>
      <w:r w:rsidRPr="00D26CCE">
        <w:rPr>
          <w:rFonts w:cs="Tahoma"/>
          <w:lang w:bidi="he-IL"/>
        </w:rPr>
        <w:t xml:space="preserve"> l'enregistre</w:t>
      </w:r>
      <w:r>
        <w:rPr>
          <w:rFonts w:cs="Tahoma"/>
          <w:lang w:bidi="he-IL"/>
        </w:rPr>
        <w:t>z</w:t>
      </w:r>
      <w:r w:rsidRPr="00D26CCE">
        <w:rPr>
          <w:rFonts w:cs="Tahoma"/>
          <w:lang w:bidi="he-IL"/>
        </w:rPr>
        <w:t>, elle deviendra la vue par défaut pour tous les dossiers.</w:t>
      </w:r>
    </w:p>
    <w:p w14:paraId="5FBC6117" w14:textId="6143809B" w:rsidR="0016243D" w:rsidRPr="00D26CCE" w:rsidRDefault="0016243D" w:rsidP="0016243D">
      <w:pPr>
        <w:jc w:val="center"/>
        <w:rPr>
          <w:rFonts w:cs="Tahoma"/>
          <w:lang w:bidi="he-IL"/>
        </w:rPr>
      </w:pPr>
      <w:r w:rsidRPr="00D26CCE">
        <w:rPr>
          <w:rFonts w:cs="Tahoma"/>
          <w:noProof/>
        </w:rPr>
        <w:drawing>
          <wp:inline distT="0" distB="0" distL="0" distR="0" wp14:anchorId="37868991" wp14:editId="4DEA2930">
            <wp:extent cx="5859780" cy="1554480"/>
            <wp:effectExtent l="0" t="0" r="7620" b="7620"/>
            <wp:docPr id="1272950098" name="Image 87" descr="Une image contenant texte, ligne, nombr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950098" name="Image 87" descr="Une image contenant texte, ligne, nombre, capture d’écran&#10;&#10;Le contenu généré par l’IA peut êtr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59780" cy="1554480"/>
                    </a:xfrm>
                    <a:prstGeom prst="rect">
                      <a:avLst/>
                    </a:prstGeom>
                    <a:noFill/>
                    <a:ln>
                      <a:noFill/>
                    </a:ln>
                  </pic:spPr>
                </pic:pic>
              </a:graphicData>
            </a:graphic>
          </wp:inline>
        </w:drawing>
      </w:r>
    </w:p>
    <w:p w14:paraId="58E591BC" w14:textId="77777777" w:rsidR="0016243D" w:rsidRPr="00D26CCE" w:rsidRDefault="0016243D" w:rsidP="0016243D">
      <w:pPr>
        <w:rPr>
          <w:rFonts w:cs="Tahoma"/>
          <w:lang w:bidi="he-IL"/>
        </w:rPr>
      </w:pPr>
    </w:p>
    <w:p w14:paraId="7A14C617" w14:textId="77777777" w:rsidR="0016243D" w:rsidRPr="00D26CCE" w:rsidRDefault="0016243D" w:rsidP="0016243D">
      <w:pPr>
        <w:rPr>
          <w:rFonts w:cs="Tahoma"/>
          <w:lang w:bidi="he-IL"/>
        </w:rPr>
      </w:pPr>
      <w:r>
        <w:rPr>
          <w:rFonts w:cs="Tahoma"/>
          <w:lang w:bidi="he-IL"/>
        </w:rPr>
        <w:t>Vous pouvez r</w:t>
      </w:r>
      <w:r w:rsidRPr="00D26CCE">
        <w:rPr>
          <w:rFonts w:cs="Tahoma"/>
          <w:lang w:bidi="he-IL"/>
        </w:rPr>
        <w:t>evenir à la vue standard / étalon en lançant la réinitialisation de la vue.</w:t>
      </w:r>
    </w:p>
    <w:p w14:paraId="0A0056AC" w14:textId="5CEC6438" w:rsidR="0016243D" w:rsidRPr="00D26CCE" w:rsidRDefault="0016243D" w:rsidP="0016243D">
      <w:pPr>
        <w:jc w:val="center"/>
        <w:rPr>
          <w:rFonts w:cs="Tahoma"/>
          <w:lang w:bidi="he-IL"/>
        </w:rPr>
      </w:pPr>
      <w:r w:rsidRPr="00D26CCE">
        <w:rPr>
          <w:rFonts w:cs="Tahoma"/>
          <w:noProof/>
        </w:rPr>
        <w:drawing>
          <wp:inline distT="0" distB="0" distL="0" distR="0" wp14:anchorId="3F585698" wp14:editId="05E91A87">
            <wp:extent cx="5981700" cy="960120"/>
            <wp:effectExtent l="0" t="0" r="0" b="0"/>
            <wp:docPr id="1820825305" name="Image 86" descr="Une image contenant capture d’écran, texte, logiciel, Icône d’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825305" name="Image 86" descr="Une image contenant capture d’écran, texte, logiciel, Icône d’ordinateur&#10;&#10;Le contenu généré par l’IA peut êtr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81700" cy="960120"/>
                    </a:xfrm>
                    <a:prstGeom prst="rect">
                      <a:avLst/>
                    </a:prstGeom>
                    <a:noFill/>
                    <a:ln>
                      <a:noFill/>
                    </a:ln>
                  </pic:spPr>
                </pic:pic>
              </a:graphicData>
            </a:graphic>
          </wp:inline>
        </w:drawing>
      </w:r>
    </w:p>
    <w:p w14:paraId="4A09B0C4" w14:textId="77777777" w:rsidR="0016243D" w:rsidRDefault="0016243D" w:rsidP="0016243D">
      <w:pPr>
        <w:rPr>
          <w:rFonts w:cs="Tahoma"/>
          <w:lang w:bidi="he-IL"/>
        </w:rPr>
      </w:pPr>
    </w:p>
    <w:p w14:paraId="70CF3674" w14:textId="77777777" w:rsidR="0016243D" w:rsidRPr="00FA287F" w:rsidRDefault="0016243D" w:rsidP="0016243D">
      <w:pPr>
        <w:rPr>
          <w:rFonts w:cs="Tahoma"/>
          <w:b/>
          <w:u w:val="single"/>
          <w:lang w:bidi="he-IL"/>
        </w:rPr>
      </w:pPr>
      <w:r w:rsidRPr="00FA287F">
        <w:rPr>
          <w:rFonts w:cs="Tahoma"/>
          <w:b/>
          <w:u w:val="single"/>
          <w:lang w:bidi="he-IL"/>
        </w:rPr>
        <w:t>Gestion des vues</w:t>
      </w:r>
    </w:p>
    <w:p w14:paraId="5868E584" w14:textId="6D9046C0" w:rsidR="0016243D" w:rsidRDefault="0016243D" w:rsidP="0016243D">
      <w:pPr>
        <w:rPr>
          <w:rFonts w:cs="Tahoma"/>
          <w:noProof/>
        </w:rPr>
      </w:pPr>
      <w:r>
        <w:rPr>
          <w:rFonts w:cs="Tahoma"/>
          <w:lang w:bidi="he-IL"/>
        </w:rPr>
        <w:t xml:space="preserve">Vous pouvez créer votre vue personnalisée en cliquant sur </w:t>
      </w:r>
      <w:r w:rsidRPr="00663314">
        <w:rPr>
          <w:rFonts w:cs="Tahoma"/>
          <w:noProof/>
        </w:rPr>
        <w:drawing>
          <wp:inline distT="0" distB="0" distL="0" distR="0" wp14:anchorId="3AFED3AB" wp14:editId="2674E55F">
            <wp:extent cx="876300" cy="220980"/>
            <wp:effectExtent l="0" t="0" r="0" b="7620"/>
            <wp:docPr id="1060184621"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76300" cy="220980"/>
                    </a:xfrm>
                    <a:prstGeom prst="rect">
                      <a:avLst/>
                    </a:prstGeom>
                    <a:noFill/>
                    <a:ln>
                      <a:noFill/>
                    </a:ln>
                  </pic:spPr>
                </pic:pic>
              </a:graphicData>
            </a:graphic>
          </wp:inline>
        </w:drawing>
      </w:r>
      <w:r>
        <w:rPr>
          <w:rFonts w:cs="Tahoma"/>
          <w:noProof/>
        </w:rPr>
        <w:t> :</w:t>
      </w:r>
    </w:p>
    <w:p w14:paraId="4B39F004" w14:textId="58635B07" w:rsidR="0016243D" w:rsidRDefault="0016243D" w:rsidP="0016243D">
      <w:pPr>
        <w:jc w:val="center"/>
        <w:rPr>
          <w:rFonts w:cs="Tahoma"/>
          <w:lang w:bidi="he-IL"/>
        </w:rPr>
      </w:pPr>
      <w:r w:rsidRPr="00663314">
        <w:rPr>
          <w:rFonts w:cs="Tahoma"/>
          <w:noProof/>
        </w:rPr>
        <w:drawing>
          <wp:inline distT="0" distB="0" distL="0" distR="0" wp14:anchorId="5D0B27C7" wp14:editId="5AAB5F52">
            <wp:extent cx="4030980" cy="2849880"/>
            <wp:effectExtent l="0" t="0" r="7620" b="7620"/>
            <wp:docPr id="1770452499" name="Image 84" descr="Une image contenant texte, capture d’écran, affichag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2499" name="Image 84" descr="Une image contenant texte, capture d’écran, affichage, logiciel&#10;&#10;Le contenu généré par l’IA peut êtr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30980" cy="2849880"/>
                    </a:xfrm>
                    <a:prstGeom prst="rect">
                      <a:avLst/>
                    </a:prstGeom>
                    <a:noFill/>
                    <a:ln>
                      <a:noFill/>
                    </a:ln>
                  </pic:spPr>
                </pic:pic>
              </a:graphicData>
            </a:graphic>
          </wp:inline>
        </w:drawing>
      </w:r>
    </w:p>
    <w:p w14:paraId="08B994FC" w14:textId="77777777" w:rsidR="0016243D" w:rsidRDefault="0016243D" w:rsidP="0016243D">
      <w:pPr>
        <w:rPr>
          <w:rFonts w:cs="Tahoma"/>
          <w:lang w:bidi="he-IL"/>
        </w:rPr>
      </w:pPr>
    </w:p>
    <w:p w14:paraId="52953E9E" w14:textId="77777777" w:rsidR="0016243D" w:rsidRDefault="0016243D" w:rsidP="0016243D">
      <w:pPr>
        <w:rPr>
          <w:rFonts w:cs="Tahoma"/>
          <w:lang w:bidi="he-IL"/>
        </w:rPr>
      </w:pPr>
      <w:r>
        <w:rPr>
          <w:rFonts w:cs="Tahoma"/>
          <w:lang w:bidi="he-IL"/>
        </w:rPr>
        <w:lastRenderedPageBreak/>
        <w:t>Vous pouvez mettre un code et un libellé pour la vue. Si vous cochez ‘Vue par défaut’, cela sera votre lors de l’ouverture du relevé bancaire dans tous vos dossiers.</w:t>
      </w:r>
    </w:p>
    <w:p w14:paraId="429020A5" w14:textId="682DD3B1" w:rsidR="0016243D" w:rsidRDefault="0016243D" w:rsidP="0016243D">
      <w:pPr>
        <w:rPr>
          <w:rFonts w:cs="Tahoma"/>
          <w:noProof/>
        </w:rPr>
      </w:pPr>
      <w:r>
        <w:rPr>
          <w:rFonts w:cs="Tahoma"/>
          <w:lang w:bidi="he-IL"/>
        </w:rPr>
        <w:t xml:space="preserve">Pour retrouver les vues créées, il faut les sélectionner dans cette liste </w:t>
      </w:r>
      <w:r w:rsidRPr="00FA287F">
        <w:rPr>
          <w:rFonts w:cs="Tahoma"/>
          <w:noProof/>
        </w:rPr>
        <w:drawing>
          <wp:inline distT="0" distB="0" distL="0" distR="0" wp14:anchorId="1001E346" wp14:editId="7B74A20E">
            <wp:extent cx="1104900" cy="685800"/>
            <wp:effectExtent l="0" t="0" r="0" b="0"/>
            <wp:docPr id="208241532" name="Image 83"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41532" name="Image 83" descr="Une image contenant texte, capture d’écran, Police&#10;&#10;Le contenu généré par l’IA peut êtr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04900" cy="685800"/>
                    </a:xfrm>
                    <a:prstGeom prst="rect">
                      <a:avLst/>
                    </a:prstGeom>
                    <a:noFill/>
                    <a:ln>
                      <a:noFill/>
                    </a:ln>
                  </pic:spPr>
                </pic:pic>
              </a:graphicData>
            </a:graphic>
          </wp:inline>
        </w:drawing>
      </w:r>
      <w:r>
        <w:rPr>
          <w:rFonts w:cs="Tahoma"/>
          <w:noProof/>
        </w:rPr>
        <w:t>.</w:t>
      </w:r>
    </w:p>
    <w:p w14:paraId="2E412D57" w14:textId="77777777" w:rsidR="0016243D" w:rsidRDefault="0016243D" w:rsidP="0016243D">
      <w:pPr>
        <w:rPr>
          <w:rFonts w:cs="Tahoma"/>
          <w:lang w:bidi="he-IL"/>
        </w:rPr>
      </w:pPr>
    </w:p>
    <w:p w14:paraId="15751C74" w14:textId="77777777" w:rsidR="0016243D" w:rsidRPr="00D26CCE" w:rsidRDefault="0016243D" w:rsidP="0016243D">
      <w:pPr>
        <w:rPr>
          <w:rFonts w:cs="Tahoma"/>
          <w:b/>
          <w:u w:val="single"/>
          <w:lang w:bidi="he-IL"/>
        </w:rPr>
      </w:pPr>
      <w:r w:rsidRPr="00D26CCE">
        <w:rPr>
          <w:rFonts w:cs="Tahoma"/>
          <w:b/>
          <w:u w:val="single"/>
          <w:lang w:bidi="he-IL"/>
        </w:rPr>
        <w:t>Période de travail :</w:t>
      </w:r>
    </w:p>
    <w:p w14:paraId="48D14A4F" w14:textId="77777777" w:rsidR="0016243D" w:rsidRPr="00D26CCE" w:rsidRDefault="0016243D" w:rsidP="0016243D">
      <w:pPr>
        <w:rPr>
          <w:rFonts w:cs="Tahoma"/>
          <w:lang w:bidi="he-IL"/>
        </w:rPr>
      </w:pPr>
      <w:r w:rsidRPr="00D26CCE">
        <w:rPr>
          <w:rFonts w:cs="Tahoma"/>
          <w:lang w:bidi="he-IL"/>
        </w:rPr>
        <w:t>Par défaut, la période sélectionnée correspond à l'exercice par défaut. Elle peut être modifiée en cliquant sur le bouton suivant :</w:t>
      </w:r>
    </w:p>
    <w:p w14:paraId="201C8D12" w14:textId="47C3C2BA" w:rsidR="0016243D" w:rsidRPr="00D26CCE" w:rsidRDefault="0016243D" w:rsidP="0016243D">
      <w:pPr>
        <w:jc w:val="center"/>
        <w:rPr>
          <w:rFonts w:cs="Tahoma"/>
          <w:lang w:bidi="he-IL"/>
        </w:rPr>
      </w:pPr>
      <w:r w:rsidRPr="00D26CCE">
        <w:rPr>
          <w:rFonts w:cs="Tahoma"/>
          <w:noProof/>
        </w:rPr>
        <w:drawing>
          <wp:inline distT="0" distB="0" distL="0" distR="0" wp14:anchorId="3378B013" wp14:editId="0A071CD7">
            <wp:extent cx="6035040" cy="632460"/>
            <wp:effectExtent l="0" t="0" r="3810" b="0"/>
            <wp:docPr id="119558976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035040" cy="632460"/>
                    </a:xfrm>
                    <a:prstGeom prst="rect">
                      <a:avLst/>
                    </a:prstGeom>
                    <a:noFill/>
                    <a:ln>
                      <a:noFill/>
                    </a:ln>
                  </pic:spPr>
                </pic:pic>
              </a:graphicData>
            </a:graphic>
          </wp:inline>
        </w:drawing>
      </w:r>
    </w:p>
    <w:p w14:paraId="025CB340" w14:textId="77777777" w:rsidR="0016243D" w:rsidRPr="00D26CCE" w:rsidRDefault="0016243D" w:rsidP="0016243D">
      <w:pPr>
        <w:rPr>
          <w:rFonts w:cs="Tahoma"/>
          <w:lang w:bidi="he-IL"/>
        </w:rPr>
      </w:pPr>
    </w:p>
    <w:p w14:paraId="39554B35" w14:textId="77777777" w:rsidR="0016243D" w:rsidRPr="00D26CCE" w:rsidRDefault="0016243D" w:rsidP="0016243D">
      <w:pPr>
        <w:rPr>
          <w:rFonts w:cs="Tahoma"/>
          <w:lang w:bidi="he-IL"/>
        </w:rPr>
      </w:pPr>
      <w:r w:rsidRPr="00D26CCE">
        <w:rPr>
          <w:rFonts w:cs="Tahoma"/>
          <w:lang w:bidi="he-IL"/>
        </w:rPr>
        <w:t>Le solde banque en bas de l'écran correspond au solde banque à la date fin de la période sélectionnée (prise en compte des opérations déjà enregistrées lors du lancement de la reconnaissance automatique dans le dossier).</w:t>
      </w:r>
    </w:p>
    <w:p w14:paraId="18330980" w14:textId="77777777" w:rsidR="0016243D" w:rsidRPr="00D26CCE" w:rsidRDefault="0016243D" w:rsidP="0016243D">
      <w:pPr>
        <w:rPr>
          <w:rFonts w:cs="Tahoma"/>
          <w:i/>
          <w:lang w:bidi="he-IL"/>
        </w:rPr>
      </w:pPr>
      <w:r w:rsidRPr="00D26CCE">
        <w:rPr>
          <w:rFonts w:cs="Tahoma"/>
          <w:i/>
          <w:lang w:bidi="he-IL"/>
        </w:rPr>
        <w:t>Exemple :</w:t>
      </w:r>
    </w:p>
    <w:p w14:paraId="7900246D" w14:textId="0FB93DDB" w:rsidR="0016243D" w:rsidRPr="00D26CCE" w:rsidRDefault="0016243D" w:rsidP="0016243D">
      <w:pPr>
        <w:jc w:val="center"/>
        <w:rPr>
          <w:rFonts w:cs="Tahoma"/>
          <w:lang w:bidi="he-IL"/>
        </w:rPr>
      </w:pPr>
      <w:r w:rsidRPr="00D26CCE">
        <w:rPr>
          <w:rFonts w:cs="Tahoma"/>
          <w:noProof/>
        </w:rPr>
        <w:drawing>
          <wp:inline distT="0" distB="0" distL="0" distR="0" wp14:anchorId="380792DB" wp14:editId="46FA69CA">
            <wp:extent cx="5562600" cy="198120"/>
            <wp:effectExtent l="0" t="0" r="0" b="0"/>
            <wp:docPr id="1726950880"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62600" cy="198120"/>
                    </a:xfrm>
                    <a:prstGeom prst="rect">
                      <a:avLst/>
                    </a:prstGeom>
                    <a:noFill/>
                    <a:ln>
                      <a:noFill/>
                    </a:ln>
                  </pic:spPr>
                </pic:pic>
              </a:graphicData>
            </a:graphic>
          </wp:inline>
        </w:drawing>
      </w:r>
    </w:p>
    <w:p w14:paraId="15825AE4" w14:textId="77777777" w:rsidR="0016243D" w:rsidRPr="00D26CCE" w:rsidRDefault="0016243D" w:rsidP="0016243D">
      <w:pPr>
        <w:rPr>
          <w:rFonts w:cs="Tahoma"/>
          <w:lang w:bidi="he-IL"/>
        </w:rPr>
      </w:pPr>
    </w:p>
    <w:p w14:paraId="44E5A8E1" w14:textId="77777777" w:rsidR="0016243D" w:rsidRPr="001D6C93" w:rsidRDefault="0016243D" w:rsidP="0016243D">
      <w:pPr>
        <w:rPr>
          <w:b/>
          <w:u w:val="single"/>
        </w:rPr>
      </w:pPr>
      <w:bookmarkStart w:id="246" w:name="_Toc28937383"/>
      <w:r w:rsidRPr="001D6C93">
        <w:rPr>
          <w:b/>
          <w:u w:val="single"/>
        </w:rPr>
        <w:t>Les colonnes du relevé bancaire</w:t>
      </w:r>
      <w:bookmarkEnd w:id="246"/>
      <w:r w:rsidRPr="001D6C93">
        <w:rPr>
          <w:b/>
          <w:u w:val="single"/>
        </w:rPr>
        <w:t> :</w:t>
      </w:r>
    </w:p>
    <w:p w14:paraId="398CA797" w14:textId="77777777" w:rsidR="0016243D" w:rsidRPr="00D26CCE" w:rsidRDefault="0016243D" w:rsidP="0016243D">
      <w:pPr>
        <w:rPr>
          <w:rFonts w:cs="Tahoma"/>
          <w:szCs w:val="20"/>
          <w:lang w:bidi="he-IL"/>
        </w:rPr>
      </w:pPr>
      <w:r w:rsidRPr="00D26CCE">
        <w:rPr>
          <w:rFonts w:cs="Tahoma"/>
          <w:lang w:bidi="he-IL"/>
        </w:rPr>
        <w:t>Les zones sur fond gris ne sont pas modifiables.</w:t>
      </w:r>
    </w:p>
    <w:p w14:paraId="64061C40" w14:textId="77777777" w:rsidR="0016243D" w:rsidRPr="00D26CCE" w:rsidRDefault="0016243D" w:rsidP="0016243D">
      <w:pPr>
        <w:rPr>
          <w:rFonts w:cs="Tahoma"/>
          <w:lang w:bidi="he-IL"/>
        </w:rPr>
      </w:pPr>
      <w:r w:rsidRPr="00D26CCE">
        <w:rPr>
          <w:rFonts w:cs="Tahoma"/>
          <w:lang w:bidi="he-IL"/>
        </w:rPr>
        <w:t>Les zones sur fond blanc sont modifiables.</w:t>
      </w:r>
    </w:p>
    <w:p w14:paraId="5976BFA1" w14:textId="3ED51C42" w:rsidR="0016243D" w:rsidRDefault="0016243D" w:rsidP="0016243D">
      <w:pPr>
        <w:rPr>
          <w:rFonts w:cs="Tahoma"/>
        </w:rPr>
      </w:pPr>
      <w:r>
        <w:rPr>
          <w:rFonts w:cs="Tahoma"/>
        </w:rPr>
        <w:t>Etat :</w:t>
      </w:r>
      <w:r w:rsidRPr="00D26CCE">
        <w:rPr>
          <w:rFonts w:cs="Tahoma"/>
        </w:rPr>
        <w:t xml:space="preserve"> Colonne indiquant si cette opération est comptabilisée </w:t>
      </w:r>
      <w:r w:rsidRPr="00D26CCE">
        <w:rPr>
          <w:rFonts w:cs="Tahoma"/>
          <w:noProof/>
        </w:rPr>
        <w:drawing>
          <wp:inline distT="0" distB="0" distL="0" distR="0" wp14:anchorId="1599C01E" wp14:editId="4CDFBFFD">
            <wp:extent cx="259080" cy="137160"/>
            <wp:effectExtent l="0" t="0" r="7620" b="0"/>
            <wp:docPr id="1834272017"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9080" cy="137160"/>
                    </a:xfrm>
                    <a:prstGeom prst="rect">
                      <a:avLst/>
                    </a:prstGeom>
                    <a:noFill/>
                    <a:ln>
                      <a:noFill/>
                    </a:ln>
                  </pic:spPr>
                </pic:pic>
              </a:graphicData>
            </a:graphic>
          </wp:inline>
        </w:drawing>
      </w:r>
      <w:r w:rsidRPr="00D26CCE">
        <w:rPr>
          <w:rFonts w:cs="Tahoma"/>
        </w:rPr>
        <w:t xml:space="preserve"> ou bien si l’opération est en attente. Par défaut, seules les opérations mises à disposition du logiciel comptable sont affichées.</w:t>
      </w:r>
    </w:p>
    <w:p w14:paraId="3BA27169" w14:textId="55FDE3CC" w:rsidR="0016243D" w:rsidRPr="00D26CCE" w:rsidRDefault="0016243D" w:rsidP="0016243D">
      <w:pPr>
        <w:jc w:val="center"/>
        <w:rPr>
          <w:rFonts w:cs="Tahoma"/>
          <w:noProof/>
        </w:rPr>
      </w:pPr>
      <w:r w:rsidRPr="00D26CCE">
        <w:rPr>
          <w:rFonts w:cs="Tahoma"/>
          <w:noProof/>
        </w:rPr>
        <w:drawing>
          <wp:inline distT="0" distB="0" distL="0" distR="0" wp14:anchorId="466BE93C" wp14:editId="6845BA03">
            <wp:extent cx="5783580" cy="495300"/>
            <wp:effectExtent l="0" t="0" r="7620" b="0"/>
            <wp:docPr id="1927689072"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8">
                      <a:extLst>
                        <a:ext uri="{28A0092B-C50C-407E-A947-70E740481C1C}">
                          <a14:useLocalDpi xmlns:a14="http://schemas.microsoft.com/office/drawing/2010/main" val="0"/>
                        </a:ext>
                      </a:extLst>
                    </a:blip>
                    <a:srcRect r="7045"/>
                    <a:stretch>
                      <a:fillRect/>
                    </a:stretch>
                  </pic:blipFill>
                  <pic:spPr bwMode="auto">
                    <a:xfrm>
                      <a:off x="0" y="0"/>
                      <a:ext cx="5783580" cy="495300"/>
                    </a:xfrm>
                    <a:prstGeom prst="rect">
                      <a:avLst/>
                    </a:prstGeom>
                    <a:noFill/>
                    <a:ln>
                      <a:noFill/>
                    </a:ln>
                  </pic:spPr>
                </pic:pic>
              </a:graphicData>
            </a:graphic>
          </wp:inline>
        </w:drawing>
      </w:r>
    </w:p>
    <w:p w14:paraId="61E58E87" w14:textId="77777777" w:rsidR="0016243D" w:rsidRPr="00D26CCE" w:rsidRDefault="0016243D" w:rsidP="0016243D">
      <w:pPr>
        <w:jc w:val="center"/>
        <w:rPr>
          <w:rFonts w:cs="Tahom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1"/>
        <w:gridCol w:w="3915"/>
      </w:tblGrid>
      <w:tr w:rsidR="0016243D" w:rsidRPr="00D26CCE" w14:paraId="4850C32B" w14:textId="77777777" w:rsidTr="00783981">
        <w:trPr>
          <w:jc w:val="center"/>
        </w:trPr>
        <w:tc>
          <w:tcPr>
            <w:tcW w:w="3091" w:type="dxa"/>
            <w:tcBorders>
              <w:top w:val="single" w:sz="4" w:space="0" w:color="auto"/>
              <w:left w:val="single" w:sz="4" w:space="0" w:color="auto"/>
              <w:bottom w:val="single" w:sz="4" w:space="0" w:color="auto"/>
              <w:right w:val="single" w:sz="4" w:space="0" w:color="auto"/>
            </w:tcBorders>
            <w:shd w:val="pct15" w:color="auto" w:fill="auto"/>
            <w:hideMark/>
          </w:tcPr>
          <w:p w14:paraId="3E99B286" w14:textId="77777777" w:rsidR="0016243D" w:rsidRPr="00D26CCE" w:rsidRDefault="0016243D" w:rsidP="00783981">
            <w:pPr>
              <w:spacing w:before="60"/>
              <w:ind w:left="57" w:right="57"/>
              <w:jc w:val="center"/>
              <w:rPr>
                <w:rFonts w:cs="Tahoma"/>
                <w:b/>
                <w:noProof/>
              </w:rPr>
            </w:pPr>
            <w:r w:rsidRPr="00D26CCE">
              <w:rPr>
                <w:rFonts w:cs="Tahoma"/>
                <w:b/>
                <w:noProof/>
              </w:rPr>
              <w:t>Opération validée</w:t>
            </w:r>
          </w:p>
        </w:tc>
        <w:tc>
          <w:tcPr>
            <w:tcW w:w="3915" w:type="dxa"/>
            <w:tcBorders>
              <w:top w:val="single" w:sz="4" w:space="0" w:color="auto"/>
              <w:left w:val="single" w:sz="4" w:space="0" w:color="auto"/>
              <w:bottom w:val="single" w:sz="4" w:space="0" w:color="auto"/>
              <w:right w:val="single" w:sz="4" w:space="0" w:color="auto"/>
            </w:tcBorders>
            <w:shd w:val="pct15" w:color="auto" w:fill="auto"/>
            <w:hideMark/>
          </w:tcPr>
          <w:p w14:paraId="2962A495" w14:textId="77777777" w:rsidR="0016243D" w:rsidRPr="00D26CCE" w:rsidRDefault="0016243D" w:rsidP="00783981">
            <w:pPr>
              <w:spacing w:before="60"/>
              <w:ind w:left="57" w:right="57"/>
              <w:jc w:val="center"/>
              <w:rPr>
                <w:rFonts w:cs="Tahoma"/>
                <w:b/>
                <w:noProof/>
              </w:rPr>
            </w:pPr>
            <w:r w:rsidRPr="00D26CCE">
              <w:rPr>
                <w:rFonts w:cs="Tahoma"/>
                <w:b/>
                <w:noProof/>
              </w:rPr>
              <w:t>Opération non validée</w:t>
            </w:r>
          </w:p>
        </w:tc>
      </w:tr>
      <w:tr w:rsidR="0016243D" w:rsidRPr="00D26CCE" w14:paraId="0B77C8B1" w14:textId="77777777" w:rsidTr="00783981">
        <w:trPr>
          <w:jc w:val="center"/>
        </w:trPr>
        <w:tc>
          <w:tcPr>
            <w:tcW w:w="3091" w:type="dxa"/>
            <w:tcBorders>
              <w:top w:val="single" w:sz="4" w:space="0" w:color="auto"/>
              <w:left w:val="single" w:sz="4" w:space="0" w:color="auto"/>
              <w:bottom w:val="single" w:sz="4" w:space="0" w:color="auto"/>
              <w:right w:val="single" w:sz="4" w:space="0" w:color="auto"/>
            </w:tcBorders>
            <w:hideMark/>
          </w:tcPr>
          <w:p w14:paraId="5D5C16B2" w14:textId="2F9878F5" w:rsidR="0016243D" w:rsidRPr="00D26CCE" w:rsidRDefault="0016243D" w:rsidP="00783981">
            <w:pPr>
              <w:spacing w:before="60"/>
              <w:ind w:left="57" w:right="57"/>
              <w:jc w:val="center"/>
              <w:rPr>
                <w:rFonts w:cs="Tahoma"/>
                <w:noProof/>
                <w:sz w:val="18"/>
              </w:rPr>
            </w:pPr>
            <w:r w:rsidRPr="00D26CCE">
              <w:rPr>
                <w:rFonts w:cs="Tahoma"/>
                <w:noProof/>
              </w:rPr>
              <w:drawing>
                <wp:inline distT="0" distB="0" distL="0" distR="0" wp14:anchorId="34DF6E53" wp14:editId="0D206A3E">
                  <wp:extent cx="1402080" cy="449580"/>
                  <wp:effectExtent l="0" t="0" r="7620" b="7620"/>
                  <wp:docPr id="430632414"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02080" cy="449580"/>
                          </a:xfrm>
                          <a:prstGeom prst="rect">
                            <a:avLst/>
                          </a:prstGeom>
                          <a:noFill/>
                          <a:ln>
                            <a:noFill/>
                          </a:ln>
                        </pic:spPr>
                      </pic:pic>
                    </a:graphicData>
                  </a:graphic>
                </wp:inline>
              </w:drawing>
            </w:r>
          </w:p>
        </w:tc>
        <w:tc>
          <w:tcPr>
            <w:tcW w:w="3915" w:type="dxa"/>
            <w:tcBorders>
              <w:top w:val="single" w:sz="4" w:space="0" w:color="auto"/>
              <w:left w:val="single" w:sz="4" w:space="0" w:color="auto"/>
              <w:bottom w:val="single" w:sz="4" w:space="0" w:color="auto"/>
              <w:right w:val="single" w:sz="4" w:space="0" w:color="auto"/>
            </w:tcBorders>
            <w:hideMark/>
          </w:tcPr>
          <w:p w14:paraId="30DF8ED8" w14:textId="699384AF" w:rsidR="0016243D" w:rsidRPr="00D26CCE" w:rsidRDefault="0016243D" w:rsidP="00783981">
            <w:pPr>
              <w:spacing w:before="60"/>
              <w:ind w:left="57" w:right="57"/>
              <w:jc w:val="center"/>
              <w:rPr>
                <w:rFonts w:cs="Tahoma"/>
                <w:noProof/>
                <w:sz w:val="18"/>
              </w:rPr>
            </w:pPr>
            <w:r w:rsidRPr="00D26CCE">
              <w:rPr>
                <w:rFonts w:cs="Tahoma"/>
                <w:noProof/>
                <w:sz w:val="18"/>
              </w:rPr>
              <w:drawing>
                <wp:inline distT="0" distB="0" distL="0" distR="0" wp14:anchorId="7A984396" wp14:editId="39A77DD7">
                  <wp:extent cx="1409700" cy="426720"/>
                  <wp:effectExtent l="0" t="0" r="0" b="0"/>
                  <wp:docPr id="426639211"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409700" cy="426720"/>
                          </a:xfrm>
                          <a:prstGeom prst="rect">
                            <a:avLst/>
                          </a:prstGeom>
                          <a:noFill/>
                          <a:ln>
                            <a:noFill/>
                          </a:ln>
                        </pic:spPr>
                      </pic:pic>
                    </a:graphicData>
                  </a:graphic>
                </wp:inline>
              </w:drawing>
            </w:r>
          </w:p>
        </w:tc>
      </w:tr>
    </w:tbl>
    <w:p w14:paraId="0D5AE813" w14:textId="77777777" w:rsidR="0016243D" w:rsidRPr="00D26CCE" w:rsidRDefault="0016243D" w:rsidP="0016243D">
      <w:pPr>
        <w:jc w:val="center"/>
        <w:rPr>
          <w:rFonts w:cs="Tahoma"/>
          <w:szCs w:val="20"/>
          <w:lang w:eastAsia="en-US" w:bidi="he-IL"/>
        </w:rPr>
      </w:pPr>
    </w:p>
    <w:p w14:paraId="7385D619" w14:textId="77777777" w:rsidR="0016243D" w:rsidRPr="00D26CCE" w:rsidRDefault="0016243D" w:rsidP="0016243D">
      <w:pPr>
        <w:rPr>
          <w:rFonts w:cs="Tahoma"/>
          <w:lang w:bidi="he-IL"/>
        </w:rPr>
      </w:pPr>
      <w:r w:rsidRPr="00D26CCE">
        <w:rPr>
          <w:rFonts w:cs="Tahoma"/>
          <w:lang w:bidi="he-IL"/>
        </w:rPr>
        <w:t>Type d’opération : Il est possible de filtrer les relevés affichés en fonction du type d’opération</w:t>
      </w:r>
      <w:r>
        <w:rPr>
          <w:rFonts w:cs="Tahoma"/>
          <w:lang w:bidi="he-IL"/>
        </w:rPr>
        <w:t xml:space="preserve"> (chèques, remise de chèque, virement…)</w:t>
      </w:r>
      <w:r w:rsidRPr="00D26CCE">
        <w:rPr>
          <w:rFonts w:cs="Tahoma"/>
          <w:lang w:bidi="he-IL"/>
        </w:rPr>
        <w:t>.</w:t>
      </w:r>
    </w:p>
    <w:p w14:paraId="70737BEF" w14:textId="5E61F457" w:rsidR="0016243D" w:rsidRPr="00D26CCE" w:rsidRDefault="0016243D" w:rsidP="0016243D">
      <w:pPr>
        <w:jc w:val="center"/>
        <w:rPr>
          <w:rFonts w:cs="Tahoma"/>
          <w:lang w:bidi="he-IL"/>
        </w:rPr>
      </w:pPr>
      <w:r w:rsidRPr="00D26CCE">
        <w:rPr>
          <w:rFonts w:cs="Tahoma"/>
          <w:noProof/>
        </w:rPr>
        <w:drawing>
          <wp:inline distT="0" distB="0" distL="0" distR="0" wp14:anchorId="3E65BEBD" wp14:editId="2A0D617E">
            <wp:extent cx="6057900" cy="525780"/>
            <wp:effectExtent l="0" t="0" r="0" b="7620"/>
            <wp:docPr id="1597490793"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57900" cy="525780"/>
                    </a:xfrm>
                    <a:prstGeom prst="rect">
                      <a:avLst/>
                    </a:prstGeom>
                    <a:noFill/>
                    <a:ln>
                      <a:noFill/>
                    </a:ln>
                  </pic:spPr>
                </pic:pic>
              </a:graphicData>
            </a:graphic>
          </wp:inline>
        </w:drawing>
      </w:r>
    </w:p>
    <w:p w14:paraId="19666D99" w14:textId="77777777" w:rsidR="0016243D" w:rsidRPr="00D26CCE" w:rsidRDefault="0016243D" w:rsidP="0016243D">
      <w:pPr>
        <w:rPr>
          <w:rFonts w:cs="Tahoma"/>
          <w:lang w:bidi="he-IL"/>
        </w:rPr>
      </w:pPr>
    </w:p>
    <w:p w14:paraId="09873E1C" w14:textId="77777777" w:rsidR="0016243D" w:rsidRPr="00D26CCE" w:rsidRDefault="0016243D" w:rsidP="0016243D">
      <w:pPr>
        <w:rPr>
          <w:rFonts w:cs="Tahoma"/>
          <w:lang w:bidi="he-IL"/>
        </w:rPr>
      </w:pPr>
      <w:r>
        <w:rPr>
          <w:rFonts w:cs="Tahoma"/>
          <w:lang w:bidi="he-IL"/>
        </w:rPr>
        <w:br w:type="page"/>
      </w:r>
      <w:r w:rsidRPr="00D26CCE">
        <w:rPr>
          <w:rFonts w:cs="Tahoma"/>
          <w:lang w:bidi="he-IL"/>
        </w:rPr>
        <w:lastRenderedPageBreak/>
        <w:t>Le relevé se décompose sous la forme suivante :</w:t>
      </w:r>
    </w:p>
    <w:p w14:paraId="24665C24" w14:textId="2F00A827" w:rsidR="0016243D" w:rsidRDefault="0016243D" w:rsidP="0016243D">
      <w:pPr>
        <w:jc w:val="center"/>
        <w:rPr>
          <w:rFonts w:cs="Tahoma"/>
          <w:noProof/>
        </w:rPr>
      </w:pPr>
      <w:r w:rsidRPr="00D26CCE">
        <w:rPr>
          <w:rFonts w:cs="Tahoma"/>
          <w:noProof/>
        </w:rPr>
        <w:drawing>
          <wp:inline distT="0" distB="0" distL="0" distR="0" wp14:anchorId="60532C34" wp14:editId="10D3022C">
            <wp:extent cx="5387340" cy="2209800"/>
            <wp:effectExtent l="0" t="0" r="3810" b="0"/>
            <wp:docPr id="88724012" name="Image 75" descr="Une image contenant texte, capture d’écran, logiciel,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24012" name="Image 75" descr="Une image contenant texte, capture d’écran, logiciel, nombre&#10;&#10;Le contenu généré par l’IA peut être incorrect."/>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387340" cy="2209800"/>
                    </a:xfrm>
                    <a:prstGeom prst="rect">
                      <a:avLst/>
                    </a:prstGeom>
                    <a:noFill/>
                    <a:ln>
                      <a:noFill/>
                    </a:ln>
                  </pic:spPr>
                </pic:pic>
              </a:graphicData>
            </a:graphic>
          </wp:inline>
        </w:drawing>
      </w:r>
    </w:p>
    <w:p w14:paraId="05E98BC0" w14:textId="77777777" w:rsidR="0016243D" w:rsidRPr="00D26CCE" w:rsidRDefault="0016243D" w:rsidP="0016243D">
      <w:pPr>
        <w:rPr>
          <w:lang w:bidi="he-IL"/>
        </w:rPr>
      </w:pPr>
    </w:p>
    <w:p w14:paraId="6BA300D7" w14:textId="77777777" w:rsidR="0016243D" w:rsidRPr="00D26CCE" w:rsidRDefault="0016243D" w:rsidP="0016243D">
      <w:pPr>
        <w:rPr>
          <w:rFonts w:cs="Tahoma"/>
          <w:lang w:bidi="he-IL"/>
        </w:rPr>
      </w:pPr>
      <w:r w:rsidRPr="00D26CCE">
        <w:rPr>
          <w:rFonts w:cs="Tahoma"/>
          <w:b/>
          <w:lang w:bidi="he-IL"/>
        </w:rPr>
        <w:t>Qualification</w:t>
      </w:r>
      <w:r w:rsidRPr="00D26CCE">
        <w:rPr>
          <w:rFonts w:cs="Tahoma"/>
          <w:lang w:bidi="he-IL"/>
        </w:rPr>
        <w:t> : Non qualifiée ou vide (si qualifiée)</w:t>
      </w:r>
    </w:p>
    <w:p w14:paraId="67642BDE" w14:textId="77777777" w:rsidR="0016243D" w:rsidRPr="00D26CCE" w:rsidRDefault="0016243D" w:rsidP="0016243D">
      <w:pPr>
        <w:rPr>
          <w:rFonts w:cs="Tahoma"/>
          <w:b/>
          <w:lang w:bidi="he-IL"/>
        </w:rPr>
      </w:pPr>
      <w:r w:rsidRPr="00D26CCE">
        <w:rPr>
          <w:rFonts w:cs="Tahoma"/>
          <w:b/>
          <w:lang w:bidi="he-IL"/>
        </w:rPr>
        <w:t>Date Op. :</w:t>
      </w:r>
      <w:r w:rsidRPr="00D26CCE">
        <w:rPr>
          <w:rFonts w:cs="Tahoma"/>
          <w:lang w:bidi="he-IL"/>
        </w:rPr>
        <w:t xml:space="preserve"> Date de l’opération enregistrée à la banque.</w:t>
      </w:r>
    </w:p>
    <w:p w14:paraId="08F3D5EB" w14:textId="77777777" w:rsidR="0016243D" w:rsidRPr="00D26CCE" w:rsidRDefault="0016243D" w:rsidP="0016243D">
      <w:pPr>
        <w:rPr>
          <w:rFonts w:cs="Tahoma"/>
          <w:lang w:bidi="he-IL"/>
        </w:rPr>
      </w:pPr>
      <w:r w:rsidRPr="00D26CCE">
        <w:rPr>
          <w:rFonts w:cs="Tahoma"/>
          <w:b/>
          <w:lang w:bidi="he-IL"/>
        </w:rPr>
        <w:t>Débit/crédit :</w:t>
      </w:r>
      <w:r w:rsidRPr="00D26CCE">
        <w:rPr>
          <w:rFonts w:cs="Tahoma"/>
          <w:lang w:bidi="he-IL"/>
        </w:rPr>
        <w:t xml:space="preserve"> Montant de l’opération.</w:t>
      </w:r>
    </w:p>
    <w:p w14:paraId="0D624BED" w14:textId="77777777" w:rsidR="0016243D" w:rsidRPr="00D26CCE" w:rsidRDefault="0016243D" w:rsidP="0016243D">
      <w:pPr>
        <w:rPr>
          <w:rFonts w:cs="Tahoma"/>
          <w:lang w:bidi="he-IL"/>
        </w:rPr>
      </w:pPr>
      <w:r w:rsidRPr="00D26CCE">
        <w:rPr>
          <w:rFonts w:cs="Tahoma"/>
          <w:b/>
          <w:lang w:bidi="he-IL"/>
        </w:rPr>
        <w:t>V :</w:t>
      </w:r>
      <w:r w:rsidRPr="00D26CCE">
        <w:rPr>
          <w:rFonts w:cs="Tahoma"/>
          <w:lang w:bidi="he-IL"/>
        </w:rPr>
        <w:t xml:space="preserve"> Indicateur d’opération ventilée.</w:t>
      </w:r>
    </w:p>
    <w:p w14:paraId="0F077561" w14:textId="77777777" w:rsidR="0016243D" w:rsidRPr="00D26CCE" w:rsidRDefault="0016243D" w:rsidP="0016243D">
      <w:pPr>
        <w:rPr>
          <w:rFonts w:cs="Tahoma"/>
          <w:lang w:bidi="he-IL"/>
        </w:rPr>
      </w:pPr>
      <w:r w:rsidRPr="00D26CCE">
        <w:rPr>
          <w:rFonts w:cs="Tahoma"/>
          <w:b/>
          <w:lang w:bidi="he-IL"/>
        </w:rPr>
        <w:t>Libellé Mouvement :</w:t>
      </w:r>
      <w:r w:rsidRPr="00D26CCE">
        <w:rPr>
          <w:rFonts w:cs="Tahoma"/>
          <w:lang w:bidi="he-IL"/>
        </w:rPr>
        <w:t xml:space="preserve"> Pour avoir accès aux libelles complémentaires de la ligne :</w:t>
      </w:r>
    </w:p>
    <w:p w14:paraId="2C2EB925" w14:textId="77777777" w:rsidR="0016243D" w:rsidRPr="00D26CCE" w:rsidRDefault="0016243D" w:rsidP="0016243D">
      <w:pPr>
        <w:ind w:firstLine="708"/>
        <w:rPr>
          <w:rFonts w:cs="Tahoma"/>
          <w:lang w:bidi="he-IL"/>
        </w:rPr>
      </w:pPr>
      <w:r w:rsidRPr="00D26CCE">
        <w:rPr>
          <w:rFonts w:cs="Tahoma"/>
          <w:lang w:bidi="he-IL"/>
        </w:rPr>
        <w:t>- Se positionner sur le libelle mouvement.</w:t>
      </w:r>
    </w:p>
    <w:p w14:paraId="17818F0B" w14:textId="4B77CD5C" w:rsidR="0016243D" w:rsidRPr="00D26CCE" w:rsidRDefault="0016243D" w:rsidP="0016243D">
      <w:pPr>
        <w:ind w:firstLine="708"/>
        <w:rPr>
          <w:rFonts w:cs="Tahoma"/>
          <w:lang w:bidi="he-IL"/>
        </w:rPr>
      </w:pPr>
      <w:r w:rsidRPr="00D26CCE">
        <w:rPr>
          <w:rFonts w:cs="Tahoma"/>
          <w:lang w:bidi="he-IL"/>
        </w:rPr>
        <w:t xml:space="preserve">- Et cliquer sur la flèche à droite de cette ligne </w:t>
      </w:r>
      <w:r w:rsidRPr="00D26CCE">
        <w:rPr>
          <w:rFonts w:cs="Tahoma"/>
          <w:noProof/>
        </w:rPr>
        <w:drawing>
          <wp:inline distT="0" distB="0" distL="0" distR="0" wp14:anchorId="71D3B508" wp14:editId="52A628CB">
            <wp:extent cx="2026920" cy="236220"/>
            <wp:effectExtent l="0" t="0" r="0" b="0"/>
            <wp:docPr id="1510416993"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26920" cy="236220"/>
                    </a:xfrm>
                    <a:prstGeom prst="rect">
                      <a:avLst/>
                    </a:prstGeom>
                    <a:noFill/>
                    <a:ln>
                      <a:noFill/>
                    </a:ln>
                  </pic:spPr>
                </pic:pic>
              </a:graphicData>
            </a:graphic>
          </wp:inline>
        </w:drawing>
      </w:r>
      <w:r w:rsidRPr="00D26CCE">
        <w:rPr>
          <w:rFonts w:cs="Tahoma"/>
          <w:lang w:bidi="he-IL"/>
        </w:rPr>
        <w:t xml:space="preserve"> pour visualiser les lignes complémentaires.</w:t>
      </w:r>
    </w:p>
    <w:p w14:paraId="6059613A" w14:textId="77777777" w:rsidR="0016243D" w:rsidRPr="00D26CCE" w:rsidRDefault="0016243D" w:rsidP="0016243D">
      <w:pPr>
        <w:rPr>
          <w:rFonts w:cs="Tahoma"/>
        </w:rPr>
      </w:pPr>
    </w:p>
    <w:p w14:paraId="5FF3CBCE" w14:textId="77777777" w:rsidR="0016243D" w:rsidRPr="00D26CCE" w:rsidRDefault="0016243D" w:rsidP="0016243D">
      <w:pPr>
        <w:pStyle w:val="SousTitre1"/>
      </w:pPr>
      <w:bookmarkStart w:id="247" w:name="_Toc503301560"/>
      <w:bookmarkStart w:id="248" w:name="_Toc28937384"/>
      <w:bookmarkStart w:id="249" w:name="_Toc32859527"/>
      <w:bookmarkStart w:id="250" w:name="_Toc192534588"/>
      <w:r w:rsidRPr="00D26CCE">
        <w:t xml:space="preserve">Eclater une </w:t>
      </w:r>
      <w:r w:rsidRPr="00CA5E41">
        <w:t>opération</w:t>
      </w:r>
      <w:bookmarkEnd w:id="247"/>
      <w:bookmarkEnd w:id="248"/>
      <w:bookmarkEnd w:id="249"/>
      <w:bookmarkEnd w:id="250"/>
    </w:p>
    <w:p w14:paraId="26DE8098" w14:textId="77777777" w:rsidR="0016243D" w:rsidRPr="00D26CCE" w:rsidRDefault="0016243D" w:rsidP="0016243D">
      <w:pPr>
        <w:rPr>
          <w:rFonts w:cs="Tahoma"/>
          <w:szCs w:val="20"/>
          <w:lang w:bidi="he-IL"/>
        </w:rPr>
      </w:pPr>
      <w:r w:rsidRPr="00D26CCE">
        <w:rPr>
          <w:rFonts w:cs="Tahoma"/>
          <w:lang w:bidi="he-IL"/>
        </w:rPr>
        <w:t>L'opération d'éclatement permet à partir d'une seule ligne dans le relevé d'obtenir plusieurs pièces comptables dans le dossier</w:t>
      </w:r>
      <w:r>
        <w:rPr>
          <w:rFonts w:cs="Tahoma"/>
          <w:lang w:bidi="he-IL"/>
        </w:rPr>
        <w:t xml:space="preserve"> au lieu d’une seule écriture comptable</w:t>
      </w:r>
      <w:r w:rsidRPr="00D26CCE">
        <w:rPr>
          <w:rFonts w:cs="Tahoma"/>
          <w:lang w:bidi="he-IL"/>
        </w:rPr>
        <w:t>.</w:t>
      </w:r>
    </w:p>
    <w:p w14:paraId="40F80A21" w14:textId="77777777" w:rsidR="0016243D" w:rsidRPr="00D26CCE" w:rsidRDefault="0016243D" w:rsidP="0016243D">
      <w:pPr>
        <w:rPr>
          <w:rFonts w:cs="Tahoma"/>
          <w:lang w:bidi="he-IL"/>
        </w:rPr>
      </w:pPr>
      <w:r w:rsidRPr="00D26CCE">
        <w:rPr>
          <w:rFonts w:cs="Tahoma"/>
          <w:lang w:bidi="he-IL"/>
        </w:rPr>
        <w:t xml:space="preserve">Pour éclater une ligne du relevé, sélectionner la ligne à éclater : Cliquer sur le bouton </w:t>
      </w:r>
      <w:r w:rsidRPr="00D26CCE">
        <w:rPr>
          <w:rFonts w:cs="Tahoma"/>
          <w:b/>
          <w:i/>
          <w:lang w:bidi="he-IL"/>
        </w:rPr>
        <w:t>Eclater opération</w:t>
      </w:r>
      <w:r w:rsidRPr="00D26CCE">
        <w:rPr>
          <w:rFonts w:cs="Tahoma"/>
          <w:lang w:bidi="he-IL"/>
        </w:rPr>
        <w:t xml:space="preserve"> ou CTRL+E ou Clic droit </w:t>
      </w:r>
      <w:r w:rsidRPr="00D26CCE">
        <w:rPr>
          <w:rFonts w:cs="Tahoma"/>
          <w:i/>
          <w:lang w:bidi="he-IL"/>
        </w:rPr>
        <w:t>Eclater opération</w:t>
      </w:r>
      <w:r w:rsidRPr="00D26CCE">
        <w:rPr>
          <w:rFonts w:cs="Tahoma"/>
          <w:lang w:bidi="he-IL"/>
        </w:rPr>
        <w:t>.</w:t>
      </w:r>
    </w:p>
    <w:p w14:paraId="06A975B3" w14:textId="77777777" w:rsidR="0016243D" w:rsidRPr="00D26CCE" w:rsidRDefault="0016243D" w:rsidP="0016243D">
      <w:pPr>
        <w:rPr>
          <w:rFonts w:cs="Tahoma"/>
          <w:lang w:bidi="he-IL"/>
        </w:rPr>
      </w:pPr>
      <w:r w:rsidRPr="00D26CCE">
        <w:rPr>
          <w:rFonts w:cs="Tahoma"/>
          <w:lang w:bidi="he-IL"/>
        </w:rPr>
        <w:t>Les lignes créées lors de l'éclatement d'une opération sont affichées « ensemble» dans le relevé (et non pas intercalées avec d'autres opérations).</w:t>
      </w:r>
    </w:p>
    <w:p w14:paraId="2E15021C" w14:textId="77777777" w:rsidR="0016243D" w:rsidRPr="00D26CCE" w:rsidRDefault="0016243D" w:rsidP="0016243D">
      <w:pPr>
        <w:rPr>
          <w:rFonts w:cs="Tahoma"/>
        </w:rPr>
      </w:pPr>
    </w:p>
    <w:p w14:paraId="76FEBAD8" w14:textId="77777777" w:rsidR="0016243D" w:rsidRPr="00D26CCE" w:rsidRDefault="0016243D" w:rsidP="0016243D">
      <w:pPr>
        <w:pStyle w:val="SousTitre1"/>
      </w:pPr>
      <w:bookmarkStart w:id="251" w:name="_Toc28937385"/>
      <w:bookmarkStart w:id="252" w:name="_Toc32859528"/>
      <w:bookmarkStart w:id="253" w:name="_Toc192534589"/>
      <w:r w:rsidRPr="00D26CCE">
        <w:t>Reconnaissance automatique</w:t>
      </w:r>
      <w:bookmarkEnd w:id="251"/>
      <w:bookmarkEnd w:id="252"/>
      <w:bookmarkEnd w:id="253"/>
    </w:p>
    <w:p w14:paraId="2552E608" w14:textId="77777777" w:rsidR="0016243D" w:rsidRPr="00D26CCE" w:rsidRDefault="0016243D" w:rsidP="0016243D">
      <w:pPr>
        <w:autoSpaceDE w:val="0"/>
        <w:autoSpaceDN w:val="0"/>
        <w:adjustRightInd w:val="0"/>
        <w:spacing w:after="0" w:line="288" w:lineRule="auto"/>
        <w:rPr>
          <w:rFonts w:eastAsia="Calibri" w:cs="Tahoma"/>
          <w:szCs w:val="20"/>
          <w:lang w:eastAsia="en-US" w:bidi="he-IL"/>
        </w:rPr>
      </w:pPr>
      <w:r w:rsidRPr="00D26CCE">
        <w:rPr>
          <w:rFonts w:eastAsia="Calibri" w:cs="Tahoma"/>
          <w:szCs w:val="20"/>
          <w:lang w:eastAsia="en-US" w:bidi="he-IL"/>
        </w:rPr>
        <w:t>La reconnaissance automatique permet d'automatiser l'alimentation des zones 'Libellé pièce', 'Libellé mouvement', 'Compte' et 'Numéro mouvement' à partir des critères paramétrés dans les règles de reconnaissance sur les opérations du relevé bancaire.</w:t>
      </w:r>
    </w:p>
    <w:p w14:paraId="784F9A98" w14:textId="77777777" w:rsidR="0016243D" w:rsidRPr="00D26CCE" w:rsidRDefault="0016243D" w:rsidP="0016243D">
      <w:pPr>
        <w:autoSpaceDE w:val="0"/>
        <w:autoSpaceDN w:val="0"/>
        <w:adjustRightInd w:val="0"/>
        <w:spacing w:after="0" w:line="288" w:lineRule="auto"/>
        <w:rPr>
          <w:rFonts w:eastAsia="Calibri" w:cs="Tahoma"/>
          <w:szCs w:val="20"/>
          <w:lang w:eastAsia="en-US" w:bidi="he-IL"/>
        </w:rPr>
      </w:pPr>
      <w:r w:rsidRPr="00D26CCE">
        <w:rPr>
          <w:rFonts w:eastAsia="Calibri" w:cs="Tahoma"/>
          <w:szCs w:val="20"/>
          <w:lang w:eastAsia="en-US" w:bidi="he-IL"/>
        </w:rPr>
        <w:t>La reconnaissance recherche sur les libellés mouvement ou pièces le mot indiqué quel que soit sa place.</w:t>
      </w:r>
    </w:p>
    <w:p w14:paraId="20EAA352" w14:textId="77777777" w:rsidR="0016243D" w:rsidRPr="00D26CCE" w:rsidRDefault="0016243D" w:rsidP="0016243D">
      <w:pPr>
        <w:autoSpaceDE w:val="0"/>
        <w:autoSpaceDN w:val="0"/>
        <w:adjustRightInd w:val="0"/>
        <w:spacing w:after="0" w:line="288" w:lineRule="auto"/>
        <w:rPr>
          <w:rFonts w:eastAsia="Calibri" w:cs="Tahoma"/>
          <w:szCs w:val="20"/>
          <w:lang w:eastAsia="en-US" w:bidi="he-IL"/>
        </w:rPr>
      </w:pPr>
    </w:p>
    <w:p w14:paraId="64883C0E" w14:textId="77777777" w:rsidR="0016243D" w:rsidRPr="00D26CCE" w:rsidRDefault="0016243D" w:rsidP="0016243D">
      <w:pPr>
        <w:autoSpaceDE w:val="0"/>
        <w:autoSpaceDN w:val="0"/>
        <w:adjustRightInd w:val="0"/>
        <w:spacing w:after="0" w:line="288" w:lineRule="auto"/>
        <w:rPr>
          <w:rFonts w:eastAsia="Calibri" w:cs="Tahoma"/>
          <w:b/>
          <w:szCs w:val="20"/>
          <w:u w:val="single"/>
          <w:lang w:eastAsia="en-US" w:bidi="he-IL"/>
        </w:rPr>
      </w:pPr>
      <w:r w:rsidRPr="00D26CCE">
        <w:rPr>
          <w:rFonts w:eastAsia="Calibri" w:cs="Tahoma"/>
          <w:b/>
          <w:szCs w:val="20"/>
          <w:u w:val="single"/>
          <w:lang w:eastAsia="en-US" w:bidi="he-IL"/>
        </w:rPr>
        <w:t>Paramétrer une reconnaissance automatique :</w:t>
      </w:r>
    </w:p>
    <w:p w14:paraId="5974D8ED" w14:textId="77777777" w:rsidR="0016243D" w:rsidRDefault="0016243D" w:rsidP="0016243D">
      <w:pPr>
        <w:autoSpaceDE w:val="0"/>
        <w:autoSpaceDN w:val="0"/>
        <w:adjustRightInd w:val="0"/>
        <w:spacing w:after="0" w:line="288" w:lineRule="auto"/>
        <w:rPr>
          <w:rFonts w:eastAsia="Calibri" w:cs="Tahoma"/>
          <w:szCs w:val="20"/>
          <w:lang w:eastAsia="en-US" w:bidi="he-IL"/>
        </w:rPr>
      </w:pPr>
      <w:r w:rsidRPr="00D26CCE">
        <w:rPr>
          <w:rFonts w:eastAsia="Calibri" w:cs="Tahoma"/>
          <w:szCs w:val="20"/>
          <w:lang w:eastAsia="en-US" w:bidi="he-IL"/>
        </w:rPr>
        <w:t>Pour paramétrer les critères de reconnaissance automatique, il faut cliquer sur les touches CTRL+F11 sur la ligne de banque non automatisée.</w:t>
      </w:r>
    </w:p>
    <w:p w14:paraId="72B2CEE4" w14:textId="77777777" w:rsidR="0016243D" w:rsidRPr="00D26CCE" w:rsidRDefault="0016243D" w:rsidP="0016243D">
      <w:pPr>
        <w:autoSpaceDE w:val="0"/>
        <w:autoSpaceDN w:val="0"/>
        <w:adjustRightInd w:val="0"/>
        <w:spacing w:after="0" w:line="288" w:lineRule="auto"/>
        <w:rPr>
          <w:rFonts w:eastAsia="Calibri" w:cs="Tahoma"/>
          <w:i/>
          <w:szCs w:val="20"/>
          <w:lang w:eastAsia="en-US" w:bidi="he-IL"/>
        </w:rPr>
      </w:pPr>
      <w:r w:rsidRPr="00D26CCE">
        <w:rPr>
          <w:rFonts w:eastAsia="Calibri" w:cs="Tahoma"/>
          <w:i/>
          <w:szCs w:val="20"/>
          <w:lang w:eastAsia="en-US" w:bidi="he-IL"/>
        </w:rPr>
        <w:t>Exemple :</w:t>
      </w:r>
    </w:p>
    <w:p w14:paraId="50B7F604" w14:textId="51508474" w:rsidR="0016243D" w:rsidRDefault="0016243D" w:rsidP="0016243D">
      <w:pPr>
        <w:rPr>
          <w:rFonts w:eastAsia="Calibri"/>
          <w:noProof/>
        </w:rPr>
      </w:pPr>
      <w:r w:rsidRPr="00D26CCE">
        <w:rPr>
          <w:rFonts w:eastAsia="Calibri"/>
          <w:noProof/>
        </w:rPr>
        <w:drawing>
          <wp:inline distT="0" distB="0" distL="0" distR="0" wp14:anchorId="61D4F48E" wp14:editId="19183907">
            <wp:extent cx="6126480" cy="190500"/>
            <wp:effectExtent l="0" t="0" r="7620" b="0"/>
            <wp:docPr id="112303095"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4">
                      <a:extLst>
                        <a:ext uri="{28A0092B-C50C-407E-A947-70E740481C1C}">
                          <a14:useLocalDpi xmlns:a14="http://schemas.microsoft.com/office/drawing/2010/main" val="0"/>
                        </a:ext>
                      </a:extLst>
                    </a:blip>
                    <a:srcRect r="4315"/>
                    <a:stretch>
                      <a:fillRect/>
                    </a:stretch>
                  </pic:blipFill>
                  <pic:spPr bwMode="auto">
                    <a:xfrm>
                      <a:off x="0" y="0"/>
                      <a:ext cx="6126480" cy="190500"/>
                    </a:xfrm>
                    <a:prstGeom prst="rect">
                      <a:avLst/>
                    </a:prstGeom>
                    <a:noFill/>
                    <a:ln>
                      <a:noFill/>
                    </a:ln>
                  </pic:spPr>
                </pic:pic>
              </a:graphicData>
            </a:graphic>
          </wp:inline>
        </w:drawing>
      </w:r>
    </w:p>
    <w:p w14:paraId="3C65D497" w14:textId="77777777" w:rsidR="0016243D" w:rsidRDefault="0016243D" w:rsidP="0016243D">
      <w:pPr>
        <w:autoSpaceDE w:val="0"/>
        <w:autoSpaceDN w:val="0"/>
        <w:adjustRightInd w:val="0"/>
        <w:spacing w:after="0" w:line="288" w:lineRule="auto"/>
        <w:rPr>
          <w:rFonts w:eastAsia="Calibri" w:cs="Tahoma"/>
          <w:szCs w:val="20"/>
          <w:lang w:eastAsia="en-US" w:bidi="he-IL"/>
        </w:rPr>
      </w:pPr>
    </w:p>
    <w:tbl>
      <w:tblPr>
        <w:tblW w:w="9825"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905"/>
      </w:tblGrid>
      <w:tr w:rsidR="0016243D" w:rsidRPr="00C879CB" w14:paraId="73596F5D" w14:textId="77777777" w:rsidTr="00783981">
        <w:tc>
          <w:tcPr>
            <w:tcW w:w="5920" w:type="dxa"/>
            <w:shd w:val="clear" w:color="auto" w:fill="auto"/>
          </w:tcPr>
          <w:p w14:paraId="2999763B" w14:textId="64E32563" w:rsidR="0016243D" w:rsidRPr="00C879CB" w:rsidRDefault="0016243D" w:rsidP="00783981">
            <w:pPr>
              <w:autoSpaceDE w:val="0"/>
              <w:autoSpaceDN w:val="0"/>
              <w:adjustRightInd w:val="0"/>
              <w:spacing w:after="0" w:line="288" w:lineRule="auto"/>
              <w:ind w:left="0"/>
              <w:rPr>
                <w:rFonts w:eastAsia="Calibri" w:cs="Tahoma"/>
                <w:szCs w:val="20"/>
                <w:lang w:eastAsia="en-US" w:bidi="he-IL"/>
              </w:rPr>
            </w:pPr>
            <w:r w:rsidRPr="00C879CB">
              <w:rPr>
                <w:rFonts w:eastAsia="Calibri" w:cs="Tahoma"/>
                <w:noProof/>
                <w:szCs w:val="20"/>
              </w:rPr>
              <w:lastRenderedPageBreak/>
              <w:drawing>
                <wp:inline distT="0" distB="0" distL="0" distR="0" wp14:anchorId="41B6E725" wp14:editId="49425566">
                  <wp:extent cx="3573780" cy="1569720"/>
                  <wp:effectExtent l="0" t="0" r="7620" b="0"/>
                  <wp:docPr id="1934292632" name="Image 72" descr="Une image contenant texte, capture d’écran, logiciel, Icône d’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292632" name="Image 72" descr="Une image contenant texte, capture d’écran, logiciel, Icône d’ordinateur&#10;&#10;Le contenu généré par l’IA peut être incorrec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573780" cy="1569720"/>
                          </a:xfrm>
                          <a:prstGeom prst="rect">
                            <a:avLst/>
                          </a:prstGeom>
                          <a:noFill/>
                          <a:ln>
                            <a:noFill/>
                          </a:ln>
                        </pic:spPr>
                      </pic:pic>
                    </a:graphicData>
                  </a:graphic>
                </wp:inline>
              </w:drawing>
            </w:r>
          </w:p>
        </w:tc>
        <w:tc>
          <w:tcPr>
            <w:tcW w:w="3905" w:type="dxa"/>
            <w:shd w:val="clear" w:color="auto" w:fill="auto"/>
            <w:vAlign w:val="center"/>
          </w:tcPr>
          <w:p w14:paraId="7F5972F2" w14:textId="77777777" w:rsidR="0016243D" w:rsidRPr="00C879CB" w:rsidRDefault="0016243D" w:rsidP="00783981">
            <w:pPr>
              <w:autoSpaceDE w:val="0"/>
              <w:autoSpaceDN w:val="0"/>
              <w:adjustRightInd w:val="0"/>
              <w:spacing w:before="60" w:after="0" w:line="288" w:lineRule="auto"/>
              <w:ind w:left="0" w:right="57"/>
              <w:jc w:val="left"/>
              <w:rPr>
                <w:rFonts w:eastAsia="Calibri" w:cs="Tahoma"/>
                <w:i/>
                <w:sz w:val="18"/>
                <w:szCs w:val="20"/>
                <w:lang w:eastAsia="en-US"/>
              </w:rPr>
            </w:pPr>
            <w:r w:rsidRPr="00C879CB">
              <w:rPr>
                <w:rFonts w:eastAsia="Calibri" w:cs="Tahoma"/>
                <w:i/>
                <w:sz w:val="18"/>
                <w:szCs w:val="20"/>
                <w:lang w:eastAsia="en-US"/>
              </w:rPr>
              <w:t>Si le libellé mouvement ou pièce contient INFORMATION alors :</w:t>
            </w:r>
          </w:p>
          <w:p w14:paraId="259BB2FD" w14:textId="77777777" w:rsidR="0016243D" w:rsidRPr="00C879CB" w:rsidRDefault="0016243D" w:rsidP="00783981">
            <w:pPr>
              <w:autoSpaceDE w:val="0"/>
              <w:autoSpaceDN w:val="0"/>
              <w:adjustRightInd w:val="0"/>
              <w:spacing w:before="60" w:after="0" w:line="288" w:lineRule="auto"/>
              <w:ind w:left="0" w:right="57"/>
              <w:jc w:val="left"/>
              <w:rPr>
                <w:rFonts w:eastAsia="Calibri" w:cs="Tahoma"/>
                <w:i/>
                <w:sz w:val="18"/>
                <w:szCs w:val="20"/>
                <w:lang w:eastAsia="en-US"/>
              </w:rPr>
            </w:pPr>
            <w:r w:rsidRPr="00C879CB">
              <w:rPr>
                <w:rFonts w:eastAsia="Calibri" w:cs="Tahoma"/>
                <w:i/>
                <w:sz w:val="18"/>
                <w:szCs w:val="20"/>
                <w:lang w:eastAsia="en-US"/>
              </w:rPr>
              <w:t>- Libellé pièce = INFORMATION</w:t>
            </w:r>
          </w:p>
          <w:p w14:paraId="612E5E2A" w14:textId="77777777" w:rsidR="0016243D" w:rsidRPr="00C879CB" w:rsidRDefault="0016243D" w:rsidP="00783981">
            <w:pPr>
              <w:autoSpaceDE w:val="0"/>
              <w:autoSpaceDN w:val="0"/>
              <w:adjustRightInd w:val="0"/>
              <w:spacing w:before="60" w:after="0" w:line="288" w:lineRule="auto"/>
              <w:ind w:left="0" w:right="57"/>
              <w:jc w:val="left"/>
              <w:rPr>
                <w:rFonts w:eastAsia="Calibri" w:cs="Tahoma"/>
                <w:i/>
                <w:sz w:val="18"/>
                <w:szCs w:val="20"/>
                <w:lang w:eastAsia="en-US"/>
              </w:rPr>
            </w:pPr>
            <w:r w:rsidRPr="00C879CB">
              <w:rPr>
                <w:rFonts w:eastAsia="Calibri" w:cs="Tahoma"/>
                <w:i/>
                <w:sz w:val="18"/>
                <w:szCs w:val="20"/>
                <w:lang w:eastAsia="en-US"/>
              </w:rPr>
              <w:t>- Compte = 6061 si journal de trésorerie.</w:t>
            </w:r>
          </w:p>
          <w:p w14:paraId="4ADF4B52" w14:textId="77777777" w:rsidR="0016243D" w:rsidRPr="00C879CB" w:rsidRDefault="0016243D" w:rsidP="00783981">
            <w:pPr>
              <w:autoSpaceDE w:val="0"/>
              <w:autoSpaceDN w:val="0"/>
              <w:adjustRightInd w:val="0"/>
              <w:spacing w:before="60" w:after="0" w:line="288" w:lineRule="auto"/>
              <w:ind w:left="0" w:right="57"/>
              <w:jc w:val="left"/>
              <w:rPr>
                <w:rFonts w:eastAsia="Calibri" w:cs="Tahoma"/>
                <w:i/>
                <w:sz w:val="18"/>
                <w:szCs w:val="20"/>
                <w:lang w:eastAsia="en-US"/>
              </w:rPr>
            </w:pPr>
            <w:r w:rsidRPr="00C879CB">
              <w:rPr>
                <w:rFonts w:eastAsia="Calibri" w:cs="Tahoma"/>
                <w:i/>
                <w:sz w:val="18"/>
                <w:szCs w:val="20"/>
                <w:lang w:eastAsia="en-US"/>
              </w:rPr>
              <w:t>- Libellé mouvement = PREL INFORMATION</w:t>
            </w:r>
          </w:p>
        </w:tc>
      </w:tr>
    </w:tbl>
    <w:p w14:paraId="4912362D" w14:textId="77777777" w:rsidR="0016243D" w:rsidRPr="00D26CCE" w:rsidRDefault="0016243D" w:rsidP="0016243D">
      <w:pPr>
        <w:autoSpaceDE w:val="0"/>
        <w:autoSpaceDN w:val="0"/>
        <w:adjustRightInd w:val="0"/>
        <w:spacing w:after="0" w:line="288" w:lineRule="auto"/>
        <w:rPr>
          <w:rFonts w:eastAsia="Calibri" w:cs="Tahoma"/>
          <w:szCs w:val="20"/>
          <w:lang w:eastAsia="en-US" w:bidi="he-IL"/>
        </w:rPr>
      </w:pPr>
    </w:p>
    <w:p w14:paraId="5AB52BB2" w14:textId="251CC622" w:rsidR="0016243D" w:rsidRPr="00D26CCE" w:rsidRDefault="0016243D" w:rsidP="0016243D">
      <w:pPr>
        <w:autoSpaceDE w:val="0"/>
        <w:autoSpaceDN w:val="0"/>
        <w:adjustRightInd w:val="0"/>
        <w:spacing w:after="0" w:line="288" w:lineRule="auto"/>
        <w:jc w:val="center"/>
        <w:rPr>
          <w:rFonts w:eastAsia="Calibri" w:cs="Tahoma"/>
          <w:noProof/>
          <w:szCs w:val="20"/>
        </w:rPr>
      </w:pPr>
      <w:r w:rsidRPr="00D26CCE">
        <w:rPr>
          <w:rFonts w:eastAsia="Calibri" w:cs="Tahoma"/>
          <w:noProof/>
          <w:szCs w:val="20"/>
        </w:rPr>
        <w:drawing>
          <wp:inline distT="0" distB="0" distL="0" distR="0" wp14:anchorId="20CE3E13" wp14:editId="0800E34D">
            <wp:extent cx="6149340" cy="335280"/>
            <wp:effectExtent l="0" t="0" r="3810" b="7620"/>
            <wp:docPr id="1754880330"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49340" cy="335280"/>
                    </a:xfrm>
                    <a:prstGeom prst="rect">
                      <a:avLst/>
                    </a:prstGeom>
                    <a:noFill/>
                    <a:ln>
                      <a:noFill/>
                    </a:ln>
                  </pic:spPr>
                </pic:pic>
              </a:graphicData>
            </a:graphic>
          </wp:inline>
        </w:drawing>
      </w:r>
    </w:p>
    <w:p w14:paraId="735A3336" w14:textId="77777777" w:rsidR="0016243D" w:rsidRPr="00D26CCE" w:rsidRDefault="0016243D" w:rsidP="0016243D">
      <w:pPr>
        <w:rPr>
          <w:rFonts w:eastAsia="Calibri"/>
        </w:rPr>
      </w:pPr>
    </w:p>
    <w:p w14:paraId="666B9FDE" w14:textId="77777777" w:rsidR="0016243D" w:rsidRPr="00D26CCE" w:rsidRDefault="0016243D" w:rsidP="0016243D">
      <w:pPr>
        <w:rPr>
          <w:rFonts w:eastAsia="Calibri"/>
        </w:rPr>
      </w:pPr>
      <w:r w:rsidRPr="00D26CCE">
        <w:rPr>
          <w:rFonts w:eastAsia="Calibri"/>
        </w:rPr>
        <w:t>La fenêtre reprend automatiquement les informations de la ligne sélectionnée.</w:t>
      </w:r>
    </w:p>
    <w:p w14:paraId="49E0EE3A" w14:textId="77777777" w:rsidR="0016243D" w:rsidRPr="00D26CCE" w:rsidRDefault="0016243D" w:rsidP="0016243D">
      <w:pPr>
        <w:rPr>
          <w:rFonts w:eastAsia="Calibri"/>
        </w:rPr>
      </w:pPr>
      <w:r w:rsidRPr="00D26CCE">
        <w:rPr>
          <w:rFonts w:eastAsia="Calibri"/>
        </w:rPr>
        <w:t xml:space="preserve">- Critères de reconnaissance : </w:t>
      </w:r>
      <w:r w:rsidRPr="00D26CCE">
        <w:rPr>
          <w:rFonts w:eastAsia="Calibri"/>
          <w:b/>
        </w:rPr>
        <w:t xml:space="preserve">Seules </w:t>
      </w:r>
      <w:r w:rsidRPr="00D26CCE">
        <w:rPr>
          <w:rFonts w:eastAsia="Calibri"/>
        </w:rPr>
        <w:t>les options cochées sont utilisées comme critères dans la recherche.</w:t>
      </w:r>
    </w:p>
    <w:p w14:paraId="551FF418" w14:textId="77777777" w:rsidR="0016243D" w:rsidRPr="00D26CCE" w:rsidRDefault="0016243D" w:rsidP="0016243D">
      <w:pPr>
        <w:rPr>
          <w:rFonts w:eastAsia="Calibri"/>
        </w:rPr>
      </w:pPr>
      <w:r w:rsidRPr="00D26CCE">
        <w:rPr>
          <w:rFonts w:eastAsia="Calibri"/>
        </w:rPr>
        <w:t xml:space="preserve">- Zones alimentées automatiquement : </w:t>
      </w:r>
      <w:r w:rsidRPr="00D26CCE">
        <w:rPr>
          <w:rFonts w:eastAsia="Calibri"/>
          <w:b/>
        </w:rPr>
        <w:t>Seules</w:t>
      </w:r>
      <w:r w:rsidRPr="00D26CCE">
        <w:rPr>
          <w:rFonts w:eastAsia="Calibri"/>
        </w:rPr>
        <w:t xml:space="preserve"> les options cochées sont concernées.</w:t>
      </w:r>
    </w:p>
    <w:p w14:paraId="45E4326E" w14:textId="77777777" w:rsidR="0016243D" w:rsidRPr="00D26CCE" w:rsidRDefault="0016243D" w:rsidP="0016243D">
      <w:pPr>
        <w:rPr>
          <w:rFonts w:eastAsia="Calibri"/>
          <w:szCs w:val="22"/>
        </w:rPr>
      </w:pPr>
      <w:r w:rsidRPr="00D26CCE">
        <w:rPr>
          <w:rFonts w:eastAsia="Calibri"/>
        </w:rPr>
        <w:t xml:space="preserve">Une fois paramétrée, il faut cliquer sur </w:t>
      </w:r>
      <w:r w:rsidRPr="00D26CCE">
        <w:rPr>
          <w:rFonts w:eastAsia="Calibri"/>
          <w:b/>
          <w:i/>
        </w:rPr>
        <w:t>OK</w:t>
      </w:r>
      <w:r w:rsidRPr="00D26CCE">
        <w:rPr>
          <w:rFonts w:eastAsia="Calibri"/>
        </w:rPr>
        <w:t xml:space="preserve"> pour enregistrer le libellé automatique.</w:t>
      </w:r>
    </w:p>
    <w:p w14:paraId="5E6F8D83" w14:textId="77777777" w:rsidR="0016243D" w:rsidRDefault="0016243D" w:rsidP="0016243D">
      <w:pPr>
        <w:rPr>
          <w:rFonts w:eastAsia="Calibri"/>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1"/>
        <w:gridCol w:w="8832"/>
      </w:tblGrid>
      <w:tr w:rsidR="0016243D" w:rsidRPr="00634E24" w14:paraId="6AE114A9" w14:textId="77777777" w:rsidTr="00783981">
        <w:tc>
          <w:tcPr>
            <w:tcW w:w="1135" w:type="dxa"/>
            <w:tcBorders>
              <w:top w:val="nil"/>
              <w:left w:val="nil"/>
              <w:bottom w:val="nil"/>
              <w:right w:val="nil"/>
            </w:tcBorders>
            <w:shd w:val="clear" w:color="auto" w:fill="auto"/>
            <w:vAlign w:val="center"/>
          </w:tcPr>
          <w:p w14:paraId="7894B57A" w14:textId="26E18C6C" w:rsidR="0016243D" w:rsidRPr="00634E24" w:rsidRDefault="0016243D" w:rsidP="00783981">
            <w:pPr>
              <w:spacing w:after="60"/>
              <w:ind w:left="57" w:right="57"/>
              <w:jc w:val="center"/>
              <w:rPr>
                <w:rFonts w:cs="Tahoma"/>
                <w:b/>
                <w:szCs w:val="20"/>
              </w:rPr>
            </w:pPr>
            <w:r w:rsidRPr="00634E24">
              <w:rPr>
                <w:rFonts w:cs="Tahoma"/>
                <w:b/>
                <w:noProof/>
              </w:rPr>
              <w:br w:type="page"/>
            </w:r>
            <w:r w:rsidRPr="000F23E3">
              <w:rPr>
                <w:rFonts w:cs="Tahoma"/>
                <w:noProof/>
              </w:rPr>
              <w:drawing>
                <wp:inline distT="0" distB="0" distL="0" distR="0" wp14:anchorId="35D4DF61" wp14:editId="428A6567">
                  <wp:extent cx="563880" cy="563880"/>
                  <wp:effectExtent l="0" t="0" r="7620" b="0"/>
                  <wp:docPr id="1053614752" name="Image 7" descr="Avertissement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que 26" descr="Avertissement avec un remplissage uni"/>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63880" cy="563880"/>
                          </a:xfrm>
                          <a:prstGeom prst="rect">
                            <a:avLst/>
                          </a:prstGeom>
                          <a:noFill/>
                          <a:ln>
                            <a:noFill/>
                          </a:ln>
                        </pic:spPr>
                      </pic:pic>
                    </a:graphicData>
                  </a:graphic>
                </wp:inline>
              </w:drawing>
            </w:r>
          </w:p>
        </w:tc>
        <w:tc>
          <w:tcPr>
            <w:tcW w:w="9132" w:type="dxa"/>
            <w:tcBorders>
              <w:left w:val="nil"/>
              <w:bottom w:val="single" w:sz="4" w:space="0" w:color="auto"/>
            </w:tcBorders>
            <w:shd w:val="clear" w:color="auto" w:fill="auto"/>
            <w:vAlign w:val="center"/>
          </w:tcPr>
          <w:p w14:paraId="7C02EFD2" w14:textId="77777777" w:rsidR="0016243D" w:rsidRDefault="0016243D" w:rsidP="00783981">
            <w:pPr>
              <w:ind w:left="0"/>
              <w:rPr>
                <w:rFonts w:cs="Tahoma"/>
                <w:b/>
                <w:lang w:bidi="he-IL"/>
              </w:rPr>
            </w:pPr>
            <w:r w:rsidRPr="00CA5E41">
              <w:rPr>
                <w:rFonts w:cs="Tahoma"/>
                <w:b/>
                <w:lang w:bidi="he-IL"/>
              </w:rPr>
              <w:t>Le numéro opération ne doit pas être coché dans les critères de reconnaissance mais dans les zones alimentées automatiquement.</w:t>
            </w:r>
          </w:p>
          <w:p w14:paraId="17B737B7" w14:textId="77777777" w:rsidR="0016243D" w:rsidRPr="00634E24" w:rsidRDefault="0016243D" w:rsidP="00783981">
            <w:pPr>
              <w:ind w:left="0"/>
              <w:rPr>
                <w:rFonts w:cs="Tahoma"/>
                <w:b/>
                <w:szCs w:val="20"/>
              </w:rPr>
            </w:pPr>
            <w:r>
              <w:rPr>
                <w:rFonts w:cs="Tahoma"/>
                <w:b/>
                <w:lang w:bidi="he-IL"/>
              </w:rPr>
              <w:t>S</w:t>
            </w:r>
            <w:r w:rsidRPr="00CA5E41">
              <w:rPr>
                <w:rFonts w:cs="Tahoma"/>
                <w:b/>
                <w:lang w:bidi="he-IL"/>
              </w:rPr>
              <w:t>i vous cochez Libellé Mouvement dans les zones alimentées, vous perd</w:t>
            </w:r>
            <w:r>
              <w:rPr>
                <w:rFonts w:cs="Tahoma"/>
                <w:b/>
                <w:lang w:bidi="he-IL"/>
              </w:rPr>
              <w:t>ez</w:t>
            </w:r>
            <w:r w:rsidRPr="00CA5E41">
              <w:rPr>
                <w:rFonts w:cs="Tahoma"/>
                <w:b/>
                <w:lang w:bidi="he-IL"/>
              </w:rPr>
              <w:t xml:space="preserve"> le libellé fourni par la banque.</w:t>
            </w:r>
          </w:p>
        </w:tc>
      </w:tr>
    </w:tbl>
    <w:p w14:paraId="57E2858A" w14:textId="77777777" w:rsidR="0016243D" w:rsidRPr="00D26CCE" w:rsidRDefault="0016243D" w:rsidP="0016243D">
      <w:pPr>
        <w:autoSpaceDE w:val="0"/>
        <w:autoSpaceDN w:val="0"/>
        <w:adjustRightInd w:val="0"/>
        <w:spacing w:after="0" w:line="288" w:lineRule="auto"/>
        <w:rPr>
          <w:rFonts w:eastAsia="Calibri" w:cs="Tahoma"/>
          <w:szCs w:val="22"/>
        </w:rPr>
      </w:pPr>
    </w:p>
    <w:p w14:paraId="2829D993" w14:textId="77777777" w:rsidR="0016243D" w:rsidRPr="00D26CCE" w:rsidRDefault="0016243D" w:rsidP="0016243D">
      <w:pPr>
        <w:autoSpaceDE w:val="0"/>
        <w:autoSpaceDN w:val="0"/>
        <w:adjustRightInd w:val="0"/>
        <w:spacing w:after="0" w:line="288" w:lineRule="auto"/>
        <w:rPr>
          <w:rFonts w:eastAsia="Calibri" w:cs="Tahoma"/>
          <w:szCs w:val="20"/>
          <w:lang w:eastAsia="en-US" w:bidi="he-IL"/>
        </w:rPr>
      </w:pPr>
      <w:r w:rsidRPr="00D26CCE">
        <w:rPr>
          <w:rFonts w:eastAsia="Calibri" w:cs="Tahoma"/>
          <w:szCs w:val="20"/>
          <w:lang w:eastAsia="en-US" w:bidi="he-IL"/>
        </w:rPr>
        <w:t xml:space="preserve">La reconnaissance fonctionne </w:t>
      </w:r>
      <w:r w:rsidRPr="00D26CCE">
        <w:rPr>
          <w:rFonts w:eastAsia="Calibri" w:cs="Tahoma"/>
          <w:b/>
          <w:szCs w:val="20"/>
          <w:lang w:eastAsia="en-US" w:bidi="he-IL"/>
        </w:rPr>
        <w:t>en contient et sur les libellés mouvement</w:t>
      </w:r>
      <w:r w:rsidRPr="00D26CCE">
        <w:rPr>
          <w:rFonts w:eastAsia="Calibri" w:cs="Tahoma"/>
          <w:szCs w:val="20"/>
          <w:lang w:eastAsia="en-US" w:bidi="he-IL"/>
        </w:rPr>
        <w:t xml:space="preserve"> (libellés principal et complémentaires) </w:t>
      </w:r>
      <w:r w:rsidRPr="00D26CCE">
        <w:rPr>
          <w:rFonts w:eastAsia="Calibri" w:cs="Tahoma"/>
          <w:b/>
          <w:szCs w:val="20"/>
          <w:lang w:eastAsia="en-US" w:bidi="he-IL"/>
        </w:rPr>
        <w:t>ET pièce.</w:t>
      </w:r>
    </w:p>
    <w:p w14:paraId="688C9918" w14:textId="20C98716" w:rsidR="0016243D" w:rsidRPr="00D26CCE" w:rsidRDefault="0016243D" w:rsidP="0016243D">
      <w:pPr>
        <w:autoSpaceDE w:val="0"/>
        <w:autoSpaceDN w:val="0"/>
        <w:adjustRightInd w:val="0"/>
        <w:spacing w:after="0" w:line="288" w:lineRule="auto"/>
        <w:jc w:val="center"/>
        <w:rPr>
          <w:rFonts w:eastAsia="Calibri" w:cs="Tahoma"/>
          <w:noProof/>
          <w:szCs w:val="20"/>
        </w:rPr>
      </w:pPr>
      <w:r w:rsidRPr="00D26CCE">
        <w:rPr>
          <w:rFonts w:eastAsia="Calibri" w:cs="Tahoma"/>
          <w:noProof/>
          <w:szCs w:val="20"/>
        </w:rPr>
        <w:drawing>
          <wp:inline distT="0" distB="0" distL="0" distR="0" wp14:anchorId="09F839FA" wp14:editId="7B29083E">
            <wp:extent cx="6225540" cy="1623060"/>
            <wp:effectExtent l="0" t="0" r="3810" b="0"/>
            <wp:docPr id="635078144" name="Image 70" descr="Une image contenant texte, logiciel, nombr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78144" name="Image 70" descr="Une image contenant texte, logiciel, nombre, ligne&#10;&#10;Le contenu généré par l’IA peut être incorrec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25540" cy="1623060"/>
                    </a:xfrm>
                    <a:prstGeom prst="rect">
                      <a:avLst/>
                    </a:prstGeom>
                    <a:noFill/>
                    <a:ln>
                      <a:noFill/>
                    </a:ln>
                  </pic:spPr>
                </pic:pic>
              </a:graphicData>
            </a:graphic>
          </wp:inline>
        </w:drawing>
      </w:r>
    </w:p>
    <w:p w14:paraId="74DA0C80" w14:textId="77777777" w:rsidR="0016243D" w:rsidRPr="00D26CCE" w:rsidRDefault="0016243D" w:rsidP="0016243D">
      <w:pPr>
        <w:autoSpaceDE w:val="0"/>
        <w:autoSpaceDN w:val="0"/>
        <w:adjustRightInd w:val="0"/>
        <w:spacing w:after="0" w:line="288" w:lineRule="auto"/>
        <w:rPr>
          <w:rFonts w:eastAsia="Calibri" w:cs="Tahoma"/>
          <w:noProof/>
          <w:szCs w:val="20"/>
        </w:rPr>
      </w:pPr>
    </w:p>
    <w:p w14:paraId="6C1E8215" w14:textId="77777777" w:rsidR="0016243D" w:rsidRPr="00D26CCE" w:rsidRDefault="0016243D" w:rsidP="0016243D">
      <w:pPr>
        <w:autoSpaceDE w:val="0"/>
        <w:autoSpaceDN w:val="0"/>
        <w:adjustRightInd w:val="0"/>
        <w:spacing w:after="0" w:line="288" w:lineRule="auto"/>
        <w:rPr>
          <w:rFonts w:eastAsia="Calibri" w:cs="Tahoma"/>
          <w:szCs w:val="20"/>
          <w:lang w:eastAsia="en-US"/>
        </w:rPr>
      </w:pPr>
      <w:r w:rsidRPr="00D26CCE">
        <w:rPr>
          <w:rFonts w:eastAsia="Calibri" w:cs="Tahoma"/>
          <w:szCs w:val="20"/>
          <w:lang w:eastAsia="en-US"/>
        </w:rPr>
        <w:t>Les zones ayant fait l’objet d’enrichissement par la reconnaissance automatique en cours sont notifiées en rouge. Elles restent modifiables dans le relevé.</w:t>
      </w:r>
    </w:p>
    <w:p w14:paraId="69715BEF" w14:textId="77777777" w:rsidR="0016243D" w:rsidRPr="00D26CCE" w:rsidRDefault="0016243D" w:rsidP="0016243D">
      <w:pPr>
        <w:autoSpaceDE w:val="0"/>
        <w:autoSpaceDN w:val="0"/>
        <w:adjustRightInd w:val="0"/>
        <w:spacing w:after="0" w:line="288" w:lineRule="auto"/>
        <w:rPr>
          <w:rFonts w:eastAsia="Calibri" w:cs="Tahoma"/>
          <w:szCs w:val="20"/>
          <w:lang w:eastAsia="en-US"/>
        </w:rPr>
      </w:pPr>
    </w:p>
    <w:p w14:paraId="3CE0C6DA" w14:textId="77777777" w:rsidR="0016243D" w:rsidRPr="00D26CCE" w:rsidRDefault="0016243D" w:rsidP="0016243D">
      <w:pPr>
        <w:autoSpaceDE w:val="0"/>
        <w:autoSpaceDN w:val="0"/>
        <w:adjustRightInd w:val="0"/>
        <w:spacing w:after="0" w:line="288" w:lineRule="auto"/>
        <w:rPr>
          <w:rFonts w:eastAsia="Calibri" w:cs="Tahoma"/>
          <w:szCs w:val="20"/>
          <w:lang w:eastAsia="en-US"/>
        </w:rPr>
      </w:pPr>
      <w:r w:rsidRPr="00D26CCE">
        <w:rPr>
          <w:rFonts w:eastAsia="Calibri" w:cs="Tahoma"/>
          <w:szCs w:val="20"/>
          <w:lang w:eastAsia="en-US"/>
        </w:rPr>
        <w:t>Dans le cas où un code TVA par défaut (avec un taux fixe) est présent pour le compte alimenté alors le montant est éclaté en HT et TVA.</w:t>
      </w:r>
    </w:p>
    <w:p w14:paraId="163969AC" w14:textId="77777777" w:rsidR="0016243D" w:rsidRPr="00D26CCE" w:rsidRDefault="0016243D" w:rsidP="0016243D">
      <w:pPr>
        <w:autoSpaceDE w:val="0"/>
        <w:autoSpaceDN w:val="0"/>
        <w:adjustRightInd w:val="0"/>
        <w:spacing w:after="0" w:line="288" w:lineRule="auto"/>
        <w:rPr>
          <w:rFonts w:eastAsia="Calibri" w:cs="Tahoma"/>
          <w:i/>
          <w:szCs w:val="20"/>
          <w:lang w:eastAsia="en-US"/>
        </w:rPr>
      </w:pPr>
      <w:r w:rsidRPr="00D26CCE">
        <w:rPr>
          <w:rFonts w:eastAsia="Calibri" w:cs="Tahoma"/>
          <w:i/>
          <w:szCs w:val="20"/>
          <w:lang w:eastAsia="en-US"/>
        </w:rPr>
        <w:t>Exemple :</w:t>
      </w:r>
    </w:p>
    <w:p w14:paraId="3397A21C" w14:textId="255F1E89" w:rsidR="0016243D" w:rsidRPr="00D26CCE" w:rsidRDefault="0016243D" w:rsidP="0016243D">
      <w:pPr>
        <w:autoSpaceDE w:val="0"/>
        <w:autoSpaceDN w:val="0"/>
        <w:adjustRightInd w:val="0"/>
        <w:spacing w:after="0" w:line="288" w:lineRule="auto"/>
        <w:jc w:val="center"/>
        <w:rPr>
          <w:rFonts w:eastAsia="Calibri" w:cs="Tahoma"/>
          <w:szCs w:val="20"/>
          <w:lang w:eastAsia="en-US"/>
        </w:rPr>
      </w:pPr>
      <w:r w:rsidRPr="00D26CCE">
        <w:rPr>
          <w:rFonts w:eastAsia="Calibri" w:cs="Tahoma"/>
          <w:noProof/>
          <w:szCs w:val="20"/>
        </w:rPr>
        <w:drawing>
          <wp:inline distT="0" distB="0" distL="0" distR="0" wp14:anchorId="12D4EBBD" wp14:editId="0F78B908">
            <wp:extent cx="5966460" cy="266700"/>
            <wp:effectExtent l="0" t="0" r="0" b="0"/>
            <wp:docPr id="751016620"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66460" cy="266700"/>
                    </a:xfrm>
                    <a:prstGeom prst="rect">
                      <a:avLst/>
                    </a:prstGeom>
                    <a:noFill/>
                    <a:ln>
                      <a:noFill/>
                    </a:ln>
                  </pic:spPr>
                </pic:pic>
              </a:graphicData>
            </a:graphic>
          </wp:inline>
        </w:drawing>
      </w:r>
    </w:p>
    <w:p w14:paraId="5B32CF9B" w14:textId="77777777" w:rsidR="0016243D" w:rsidRPr="00D26CCE" w:rsidRDefault="0016243D" w:rsidP="0016243D">
      <w:pPr>
        <w:rPr>
          <w:rFonts w:eastAsia="Calibri"/>
          <w:lang w:eastAsia="en-US" w:bidi="he-IL"/>
        </w:rPr>
      </w:pPr>
    </w:p>
    <w:p w14:paraId="4753596E" w14:textId="77777777" w:rsidR="0016243D" w:rsidRPr="00D26CCE" w:rsidRDefault="0016243D" w:rsidP="0016243D">
      <w:pPr>
        <w:autoSpaceDE w:val="0"/>
        <w:autoSpaceDN w:val="0"/>
        <w:adjustRightInd w:val="0"/>
        <w:spacing w:line="288" w:lineRule="auto"/>
        <w:rPr>
          <w:rFonts w:eastAsia="Calibri" w:cs="Tahoma"/>
          <w:b/>
          <w:szCs w:val="20"/>
          <w:u w:val="single"/>
          <w:lang w:eastAsia="en-US" w:bidi="he-IL"/>
        </w:rPr>
      </w:pPr>
      <w:r>
        <w:rPr>
          <w:rFonts w:eastAsia="Calibri" w:cs="Tahoma"/>
          <w:b/>
          <w:szCs w:val="20"/>
          <w:u w:val="single"/>
          <w:lang w:eastAsia="en-US" w:bidi="he-IL"/>
        </w:rPr>
        <w:br w:type="page"/>
      </w:r>
      <w:r w:rsidRPr="00D26CCE">
        <w:rPr>
          <w:rFonts w:eastAsia="Calibri" w:cs="Tahoma"/>
          <w:b/>
          <w:szCs w:val="20"/>
          <w:u w:val="single"/>
          <w:lang w:eastAsia="en-US" w:bidi="he-IL"/>
        </w:rPr>
        <w:lastRenderedPageBreak/>
        <w:t>Voir/Modifier / Supprimer une règle de reconnaissance automatique :</w:t>
      </w:r>
    </w:p>
    <w:p w14:paraId="639AAEEB" w14:textId="77777777" w:rsidR="0016243D" w:rsidRPr="00D26CCE" w:rsidRDefault="0016243D" w:rsidP="0016243D">
      <w:pPr>
        <w:autoSpaceDE w:val="0"/>
        <w:autoSpaceDN w:val="0"/>
        <w:adjustRightInd w:val="0"/>
        <w:spacing w:line="288" w:lineRule="auto"/>
        <w:rPr>
          <w:rFonts w:eastAsia="Calibri" w:cs="Tahoma"/>
          <w:szCs w:val="20"/>
          <w:lang w:eastAsia="en-US" w:bidi="he-IL"/>
        </w:rPr>
      </w:pPr>
      <w:r w:rsidRPr="00D26CCE">
        <w:rPr>
          <w:rFonts w:eastAsia="Calibri" w:cs="Tahoma"/>
          <w:szCs w:val="20"/>
          <w:lang w:eastAsia="en-US" w:bidi="he-IL"/>
        </w:rPr>
        <w:t xml:space="preserve">Bouton </w:t>
      </w:r>
      <w:r w:rsidRPr="00D26CCE">
        <w:rPr>
          <w:rFonts w:eastAsia="Calibri" w:cs="Tahoma"/>
          <w:b/>
          <w:i/>
          <w:szCs w:val="20"/>
          <w:lang w:eastAsia="en-US" w:bidi="he-IL"/>
        </w:rPr>
        <w:t>Critères de reconnaissance</w:t>
      </w:r>
      <w:r w:rsidRPr="00D26CCE">
        <w:rPr>
          <w:rFonts w:eastAsia="Calibri" w:cs="Tahoma"/>
          <w:szCs w:val="20"/>
          <w:lang w:eastAsia="en-US" w:bidi="he-IL"/>
        </w:rPr>
        <w:t xml:space="preserve"> du ruban </w:t>
      </w:r>
      <w:r w:rsidRPr="00D26CCE">
        <w:rPr>
          <w:rFonts w:eastAsia="Calibri" w:cs="Tahoma"/>
          <w:b/>
          <w:szCs w:val="20"/>
          <w:lang w:eastAsia="en-US" w:bidi="he-IL"/>
        </w:rPr>
        <w:t>Relevé bancaire</w:t>
      </w:r>
      <w:r w:rsidRPr="00D26CCE">
        <w:rPr>
          <w:rFonts w:eastAsia="Calibri" w:cs="Tahoma"/>
          <w:szCs w:val="20"/>
          <w:lang w:eastAsia="en-US" w:bidi="he-IL"/>
        </w:rPr>
        <w:t>.</w:t>
      </w:r>
    </w:p>
    <w:p w14:paraId="40356508" w14:textId="010C5AEA" w:rsidR="0016243D" w:rsidRDefault="0016243D" w:rsidP="0016243D">
      <w:pPr>
        <w:autoSpaceDE w:val="0"/>
        <w:autoSpaceDN w:val="0"/>
        <w:adjustRightInd w:val="0"/>
        <w:spacing w:line="288" w:lineRule="auto"/>
        <w:jc w:val="center"/>
        <w:rPr>
          <w:rFonts w:eastAsia="Calibri" w:cs="Tahoma"/>
          <w:noProof/>
          <w:szCs w:val="20"/>
        </w:rPr>
      </w:pPr>
      <w:r w:rsidRPr="00D26CCE">
        <w:rPr>
          <w:rFonts w:eastAsia="Calibri" w:cs="Tahoma"/>
          <w:noProof/>
          <w:szCs w:val="20"/>
        </w:rPr>
        <w:drawing>
          <wp:inline distT="0" distB="0" distL="0" distR="0" wp14:anchorId="0D6462D1" wp14:editId="702E3785">
            <wp:extent cx="1798320" cy="754380"/>
            <wp:effectExtent l="0" t="0" r="0" b="7620"/>
            <wp:docPr id="1081815534" name="Image 68"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815534" name="Image 68" descr="Une image contenant texte, capture d’écran, Police, ligne&#10;&#10;Le contenu généré par l’IA peut être incorrec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798320" cy="754380"/>
                    </a:xfrm>
                    <a:prstGeom prst="rect">
                      <a:avLst/>
                    </a:prstGeom>
                    <a:noFill/>
                    <a:ln>
                      <a:noFill/>
                    </a:ln>
                  </pic:spPr>
                </pic:pic>
              </a:graphicData>
            </a:graphic>
          </wp:inline>
        </w:drawing>
      </w:r>
    </w:p>
    <w:p w14:paraId="5B71C0D1" w14:textId="77777777" w:rsidR="0016243D" w:rsidRPr="00D26CCE" w:rsidRDefault="0016243D" w:rsidP="0016243D">
      <w:pPr>
        <w:autoSpaceDE w:val="0"/>
        <w:autoSpaceDN w:val="0"/>
        <w:adjustRightInd w:val="0"/>
        <w:spacing w:line="288" w:lineRule="auto"/>
        <w:rPr>
          <w:rFonts w:eastAsia="Calibri" w:cs="Tahoma"/>
          <w:szCs w:val="20"/>
          <w:lang w:eastAsia="en-US" w:bidi="he-IL"/>
        </w:rPr>
      </w:pPr>
    </w:p>
    <w:p w14:paraId="35FEF4C2" w14:textId="77777777" w:rsidR="0016243D" w:rsidRDefault="0016243D" w:rsidP="0016243D">
      <w:pPr>
        <w:autoSpaceDE w:val="0"/>
        <w:autoSpaceDN w:val="0"/>
        <w:adjustRightInd w:val="0"/>
        <w:spacing w:line="288" w:lineRule="auto"/>
        <w:rPr>
          <w:rFonts w:eastAsia="Calibri" w:cs="Tahoma"/>
          <w:szCs w:val="20"/>
          <w:lang w:eastAsia="en-US" w:bidi="he-IL"/>
        </w:rPr>
      </w:pPr>
      <w:r w:rsidRPr="00D26CCE">
        <w:rPr>
          <w:rFonts w:eastAsia="Calibri" w:cs="Tahoma"/>
          <w:szCs w:val="20"/>
          <w:lang w:eastAsia="en-US" w:bidi="he-IL"/>
        </w:rPr>
        <w:t>Permet d'avoir la liste des affectations.</w:t>
      </w:r>
    </w:p>
    <w:p w14:paraId="1100805C" w14:textId="2F9D19BD" w:rsidR="0016243D" w:rsidRPr="00D26CCE" w:rsidRDefault="0016243D" w:rsidP="0016243D">
      <w:pPr>
        <w:autoSpaceDE w:val="0"/>
        <w:autoSpaceDN w:val="0"/>
        <w:adjustRightInd w:val="0"/>
        <w:spacing w:line="288" w:lineRule="auto"/>
        <w:ind w:right="57"/>
        <w:jc w:val="center"/>
        <w:rPr>
          <w:rFonts w:eastAsia="Calibri" w:cs="Tahoma"/>
          <w:bCs/>
          <w:szCs w:val="20"/>
        </w:rPr>
      </w:pPr>
      <w:r w:rsidRPr="00D26CCE">
        <w:rPr>
          <w:rFonts w:eastAsia="Calibri" w:cs="Tahoma"/>
          <w:noProof/>
          <w:szCs w:val="20"/>
        </w:rPr>
        <w:drawing>
          <wp:inline distT="0" distB="0" distL="0" distR="0" wp14:anchorId="5F2FA565" wp14:editId="2A9FA324">
            <wp:extent cx="5791200" cy="899160"/>
            <wp:effectExtent l="0" t="0" r="0" b="0"/>
            <wp:docPr id="213555872" name="Image 67" descr="Une image contenant texte, capture d’écran, lign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55872" name="Image 67" descr="Une image contenant texte, capture d’écran, ligne, nombre&#10;&#10;Le contenu généré par l’IA peut être incorrect."/>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91200" cy="899160"/>
                    </a:xfrm>
                    <a:prstGeom prst="rect">
                      <a:avLst/>
                    </a:prstGeom>
                    <a:noFill/>
                    <a:ln>
                      <a:noFill/>
                    </a:ln>
                  </pic:spPr>
                </pic:pic>
              </a:graphicData>
            </a:graphic>
          </wp:inline>
        </w:drawing>
      </w:r>
    </w:p>
    <w:p w14:paraId="5B4900A5" w14:textId="77777777" w:rsidR="0016243D" w:rsidRPr="00D26CCE" w:rsidRDefault="0016243D" w:rsidP="0016243D">
      <w:pPr>
        <w:autoSpaceDE w:val="0"/>
        <w:autoSpaceDN w:val="0"/>
        <w:adjustRightInd w:val="0"/>
        <w:spacing w:line="288" w:lineRule="auto"/>
        <w:rPr>
          <w:rFonts w:eastAsia="Calibri" w:cs="Tahoma"/>
          <w:bCs/>
          <w:szCs w:val="20"/>
        </w:rPr>
      </w:pPr>
    </w:p>
    <w:p w14:paraId="1AAA8EC3" w14:textId="77777777" w:rsidR="0016243D" w:rsidRPr="00D26CCE" w:rsidRDefault="0016243D" w:rsidP="0016243D">
      <w:pPr>
        <w:autoSpaceDE w:val="0"/>
        <w:autoSpaceDN w:val="0"/>
        <w:adjustRightInd w:val="0"/>
        <w:spacing w:line="288" w:lineRule="auto"/>
        <w:rPr>
          <w:rFonts w:eastAsia="Calibri" w:cs="Tahoma"/>
          <w:szCs w:val="22"/>
        </w:rPr>
      </w:pPr>
      <w:r w:rsidRPr="00D26CCE">
        <w:rPr>
          <w:rFonts w:eastAsia="Calibri" w:cs="Tahoma"/>
          <w:szCs w:val="20"/>
        </w:rPr>
        <w:t>Les règles sont appliquées dans l’ordre dans lequel elles sont saisies.</w:t>
      </w:r>
    </w:p>
    <w:p w14:paraId="1C3399FF" w14:textId="77777777" w:rsidR="0016243D" w:rsidRPr="00D26CCE" w:rsidRDefault="0016243D" w:rsidP="0016243D">
      <w:pPr>
        <w:autoSpaceDE w:val="0"/>
        <w:autoSpaceDN w:val="0"/>
        <w:adjustRightInd w:val="0"/>
        <w:spacing w:line="288" w:lineRule="auto"/>
        <w:rPr>
          <w:rFonts w:eastAsia="Calibri" w:cs="Tahoma"/>
          <w:szCs w:val="20"/>
          <w:lang w:eastAsia="en-US" w:bidi="he-IL"/>
        </w:rPr>
      </w:pPr>
      <w:r w:rsidRPr="00D26CCE">
        <w:rPr>
          <w:rFonts w:eastAsia="Calibri" w:cs="Tahoma"/>
          <w:szCs w:val="20"/>
        </w:rPr>
        <w:t>Les règles peuvent aussi être créées dans cet écran.</w:t>
      </w:r>
    </w:p>
    <w:p w14:paraId="02A7863C" w14:textId="77777777" w:rsidR="0016243D" w:rsidRPr="00D26CCE" w:rsidRDefault="0016243D" w:rsidP="0016243D">
      <w:pPr>
        <w:autoSpaceDE w:val="0"/>
        <w:autoSpaceDN w:val="0"/>
        <w:adjustRightInd w:val="0"/>
        <w:spacing w:line="288" w:lineRule="auto"/>
        <w:rPr>
          <w:rFonts w:eastAsia="Calibri" w:cs="Tahoma"/>
          <w:szCs w:val="20"/>
          <w:lang w:eastAsia="en-US" w:bidi="he-IL"/>
        </w:rPr>
      </w:pPr>
    </w:p>
    <w:p w14:paraId="6FD560EB" w14:textId="77777777" w:rsidR="0016243D" w:rsidRPr="00D26CCE" w:rsidRDefault="0016243D" w:rsidP="0016243D">
      <w:pPr>
        <w:autoSpaceDE w:val="0"/>
        <w:autoSpaceDN w:val="0"/>
        <w:adjustRightInd w:val="0"/>
        <w:spacing w:line="288" w:lineRule="auto"/>
        <w:rPr>
          <w:rFonts w:eastAsia="Calibri" w:cs="Tahoma"/>
          <w:b/>
          <w:szCs w:val="20"/>
          <w:u w:val="single"/>
          <w:lang w:eastAsia="en-US"/>
        </w:rPr>
      </w:pPr>
      <w:r w:rsidRPr="00D26CCE">
        <w:rPr>
          <w:rFonts w:eastAsia="Calibri" w:cs="Tahoma"/>
          <w:b/>
          <w:szCs w:val="20"/>
          <w:u w:val="single"/>
          <w:lang w:eastAsia="en-US"/>
        </w:rPr>
        <w:t>Paramétrer une reconnaissance automatique à partir de mots ne se suivant pas dans le libellé</w:t>
      </w:r>
      <w:r>
        <w:rPr>
          <w:rFonts w:eastAsia="Calibri" w:cs="Tahoma"/>
          <w:b/>
          <w:szCs w:val="20"/>
          <w:u w:val="single"/>
          <w:lang w:eastAsia="en-US"/>
        </w:rPr>
        <w:t> :</w:t>
      </w:r>
    </w:p>
    <w:p w14:paraId="67F40F42" w14:textId="77777777" w:rsidR="0016243D" w:rsidRPr="00D26CCE" w:rsidRDefault="0016243D" w:rsidP="0016243D">
      <w:pPr>
        <w:autoSpaceDE w:val="0"/>
        <w:autoSpaceDN w:val="0"/>
        <w:adjustRightInd w:val="0"/>
        <w:spacing w:line="288" w:lineRule="auto"/>
        <w:rPr>
          <w:rFonts w:eastAsia="Calibri" w:cs="Tahoma"/>
          <w:szCs w:val="20"/>
          <w:lang w:eastAsia="en-US" w:bidi="he-IL"/>
        </w:rPr>
      </w:pPr>
      <w:r w:rsidRPr="00D26CCE">
        <w:rPr>
          <w:rFonts w:eastAsia="Calibri" w:cs="Tahoma"/>
          <w:szCs w:val="20"/>
          <w:lang w:eastAsia="en-US" w:bidi="he-IL"/>
        </w:rPr>
        <w:t xml:space="preserve">L'utilisation du </w:t>
      </w:r>
      <w:r w:rsidRPr="00D26CCE">
        <w:rPr>
          <w:rFonts w:eastAsia="Calibri" w:cs="Tahoma"/>
          <w:b/>
          <w:szCs w:val="20"/>
          <w:lang w:eastAsia="en-US" w:bidi="he-IL"/>
        </w:rPr>
        <w:t>signe '+'</w:t>
      </w:r>
      <w:r w:rsidRPr="00D26CCE">
        <w:rPr>
          <w:rFonts w:eastAsia="Calibri" w:cs="Tahoma"/>
          <w:szCs w:val="20"/>
          <w:lang w:eastAsia="en-US" w:bidi="he-IL"/>
        </w:rPr>
        <w:t xml:space="preserve"> permet de sélectionner deux mots ne se suivant pas dans le libellé.</w:t>
      </w:r>
    </w:p>
    <w:p w14:paraId="18FA3983" w14:textId="77777777" w:rsidR="0016243D" w:rsidRPr="00D26CCE" w:rsidRDefault="0016243D" w:rsidP="0016243D">
      <w:pPr>
        <w:autoSpaceDE w:val="0"/>
        <w:autoSpaceDN w:val="0"/>
        <w:adjustRightInd w:val="0"/>
        <w:spacing w:line="288" w:lineRule="auto"/>
        <w:rPr>
          <w:rFonts w:eastAsia="Calibri" w:cs="Tahoma"/>
          <w:i/>
          <w:szCs w:val="20"/>
          <w:lang w:eastAsia="en-US" w:bidi="he-IL"/>
        </w:rPr>
      </w:pPr>
      <w:r w:rsidRPr="00D26CCE">
        <w:rPr>
          <w:rFonts w:eastAsia="Calibri" w:cs="Tahoma"/>
          <w:i/>
          <w:szCs w:val="20"/>
          <w:lang w:eastAsia="en-US" w:bidi="he-IL"/>
        </w:rPr>
        <w:t>Exemple :</w:t>
      </w:r>
    </w:p>
    <w:p w14:paraId="527D0498" w14:textId="77777777" w:rsidR="0016243D" w:rsidRPr="00D26CCE" w:rsidRDefault="0016243D" w:rsidP="0016243D">
      <w:pPr>
        <w:autoSpaceDE w:val="0"/>
        <w:autoSpaceDN w:val="0"/>
        <w:adjustRightInd w:val="0"/>
        <w:spacing w:line="288" w:lineRule="auto"/>
        <w:rPr>
          <w:rFonts w:eastAsia="Calibri" w:cs="Tahoma"/>
          <w:i/>
          <w:szCs w:val="20"/>
          <w:lang w:eastAsia="en-US"/>
        </w:rPr>
      </w:pPr>
      <w:r w:rsidRPr="00D26CCE">
        <w:rPr>
          <w:rFonts w:eastAsia="Calibri" w:cs="Tahoma"/>
          <w:i/>
          <w:szCs w:val="20"/>
          <w:lang w:eastAsia="en-US"/>
        </w:rPr>
        <w:t>CAP et 410215 sont 2 critères indépendants à reconnaître pour le remboursement d’un emprunt.</w:t>
      </w:r>
    </w:p>
    <w:p w14:paraId="2126294A" w14:textId="0E2404CB" w:rsidR="0016243D" w:rsidRPr="00D26CCE" w:rsidRDefault="0016243D" w:rsidP="0016243D">
      <w:pPr>
        <w:autoSpaceDE w:val="0"/>
        <w:autoSpaceDN w:val="0"/>
        <w:adjustRightInd w:val="0"/>
        <w:spacing w:line="288" w:lineRule="auto"/>
        <w:jc w:val="center"/>
        <w:rPr>
          <w:rFonts w:eastAsia="Calibri" w:cs="Tahoma"/>
          <w:noProof/>
          <w:szCs w:val="20"/>
          <w:lang w:eastAsia="en-US"/>
        </w:rPr>
      </w:pPr>
      <w:r w:rsidRPr="00D26CCE">
        <w:rPr>
          <w:rFonts w:eastAsia="Calibri" w:cs="Tahoma"/>
          <w:noProof/>
          <w:szCs w:val="20"/>
        </w:rPr>
        <w:drawing>
          <wp:inline distT="0" distB="0" distL="0" distR="0" wp14:anchorId="41E8F9BE" wp14:editId="61CCF01A">
            <wp:extent cx="5684520" cy="121920"/>
            <wp:effectExtent l="0" t="0" r="0" b="0"/>
            <wp:docPr id="1734591153"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72">
                      <a:extLst>
                        <a:ext uri="{28A0092B-C50C-407E-A947-70E740481C1C}">
                          <a14:useLocalDpi xmlns:a14="http://schemas.microsoft.com/office/drawing/2010/main" val="0"/>
                        </a:ext>
                      </a:extLst>
                    </a:blip>
                    <a:srcRect l="12038" r="3419"/>
                    <a:stretch>
                      <a:fillRect/>
                    </a:stretch>
                  </pic:blipFill>
                  <pic:spPr bwMode="auto">
                    <a:xfrm>
                      <a:off x="0" y="0"/>
                      <a:ext cx="5684520" cy="121920"/>
                    </a:xfrm>
                    <a:prstGeom prst="rect">
                      <a:avLst/>
                    </a:prstGeom>
                    <a:noFill/>
                    <a:ln>
                      <a:noFill/>
                    </a:ln>
                  </pic:spPr>
                </pic:pic>
              </a:graphicData>
            </a:graphic>
          </wp:inline>
        </w:drawing>
      </w:r>
    </w:p>
    <w:p w14:paraId="500ACF34" w14:textId="77777777" w:rsidR="0016243D" w:rsidRPr="00D26CCE" w:rsidRDefault="0016243D" w:rsidP="0016243D">
      <w:pPr>
        <w:autoSpaceDE w:val="0"/>
        <w:autoSpaceDN w:val="0"/>
        <w:adjustRightInd w:val="0"/>
        <w:spacing w:line="288" w:lineRule="auto"/>
        <w:rPr>
          <w:rFonts w:eastAsia="Calibri" w:cs="Tahoma"/>
          <w:noProof/>
          <w:szCs w:val="20"/>
          <w:lang w:eastAsia="en-US"/>
        </w:rPr>
      </w:pPr>
    </w:p>
    <w:p w14:paraId="49BBD721" w14:textId="77777777" w:rsidR="0016243D" w:rsidRDefault="0016243D" w:rsidP="0016243D">
      <w:pPr>
        <w:autoSpaceDE w:val="0"/>
        <w:autoSpaceDN w:val="0"/>
        <w:adjustRightInd w:val="0"/>
        <w:spacing w:line="288" w:lineRule="auto"/>
        <w:rPr>
          <w:rFonts w:eastAsia="Calibri" w:cs="Tahoma"/>
          <w:i/>
          <w:noProof/>
          <w:szCs w:val="20"/>
          <w:lang w:eastAsia="en-US"/>
        </w:rPr>
      </w:pPr>
      <w:r w:rsidRPr="00D26CCE">
        <w:rPr>
          <w:rFonts w:eastAsia="Calibri" w:cs="Tahoma"/>
          <w:i/>
          <w:noProof/>
          <w:szCs w:val="20"/>
          <w:lang w:eastAsia="en-US"/>
        </w:rPr>
        <w:t>Critère</w:t>
      </w:r>
      <w:r>
        <w:rPr>
          <w:rFonts w:eastAsia="Calibri" w:cs="Tahoma"/>
          <w:i/>
          <w:noProof/>
          <w:szCs w:val="20"/>
          <w:lang w:eastAsia="en-US"/>
        </w:rPr>
        <w:t>s</w:t>
      </w:r>
      <w:r w:rsidRPr="00D26CCE">
        <w:rPr>
          <w:rFonts w:eastAsia="Calibri" w:cs="Tahoma"/>
          <w:i/>
          <w:noProof/>
          <w:szCs w:val="20"/>
          <w:lang w:eastAsia="en-US"/>
        </w:rPr>
        <w:t> :</w:t>
      </w:r>
    </w:p>
    <w:p w14:paraId="4638F3A4" w14:textId="0B4C8A91" w:rsidR="0016243D" w:rsidRPr="00D26CCE" w:rsidRDefault="0016243D" w:rsidP="0016243D">
      <w:pPr>
        <w:autoSpaceDE w:val="0"/>
        <w:autoSpaceDN w:val="0"/>
        <w:adjustRightInd w:val="0"/>
        <w:spacing w:line="288" w:lineRule="auto"/>
        <w:jc w:val="center"/>
        <w:rPr>
          <w:rFonts w:eastAsia="Calibri" w:cs="Tahoma"/>
          <w:szCs w:val="20"/>
        </w:rPr>
      </w:pPr>
      <w:r w:rsidRPr="00D26CCE">
        <w:rPr>
          <w:rFonts w:eastAsia="Calibri" w:cs="Tahoma"/>
          <w:noProof/>
          <w:szCs w:val="20"/>
        </w:rPr>
        <w:drawing>
          <wp:inline distT="0" distB="0" distL="0" distR="0" wp14:anchorId="21C1D700" wp14:editId="11F10BDD">
            <wp:extent cx="4290060" cy="434340"/>
            <wp:effectExtent l="0" t="0" r="0" b="3810"/>
            <wp:docPr id="162939197" name="Image 65"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39197" name="Image 65" descr="Une image contenant texte, capture d’écran, Police, ligne&#10;&#10;Le contenu généré par l’IA peut être incorrec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90060" cy="434340"/>
                    </a:xfrm>
                    <a:prstGeom prst="rect">
                      <a:avLst/>
                    </a:prstGeom>
                    <a:noFill/>
                    <a:ln>
                      <a:noFill/>
                    </a:ln>
                  </pic:spPr>
                </pic:pic>
              </a:graphicData>
            </a:graphic>
          </wp:inline>
        </w:drawing>
      </w:r>
    </w:p>
    <w:p w14:paraId="11E7AE93" w14:textId="77777777" w:rsidR="0016243D" w:rsidRPr="00D26CCE" w:rsidRDefault="0016243D" w:rsidP="0016243D">
      <w:pPr>
        <w:autoSpaceDE w:val="0"/>
        <w:autoSpaceDN w:val="0"/>
        <w:adjustRightInd w:val="0"/>
        <w:spacing w:line="288" w:lineRule="auto"/>
        <w:rPr>
          <w:rFonts w:eastAsia="Calibri" w:cs="Tahoma"/>
          <w:szCs w:val="20"/>
        </w:rPr>
      </w:pPr>
    </w:p>
    <w:p w14:paraId="002108A2" w14:textId="77777777" w:rsidR="0016243D" w:rsidRPr="00D26CCE" w:rsidRDefault="0016243D" w:rsidP="0016243D">
      <w:pPr>
        <w:autoSpaceDE w:val="0"/>
        <w:autoSpaceDN w:val="0"/>
        <w:adjustRightInd w:val="0"/>
        <w:spacing w:line="288" w:lineRule="auto"/>
        <w:rPr>
          <w:rFonts w:eastAsia="Calibri" w:cs="Tahoma"/>
          <w:b/>
          <w:szCs w:val="20"/>
          <w:u w:val="single"/>
        </w:rPr>
      </w:pPr>
      <w:r w:rsidRPr="00D26CCE">
        <w:rPr>
          <w:rFonts w:eastAsia="Calibri" w:cs="Tahoma"/>
          <w:b/>
          <w:szCs w:val="20"/>
          <w:u w:val="single"/>
        </w:rPr>
        <w:t>Paramétrer une reconnaissance automatique pour un mot exact avec les crochets [ et ] :</w:t>
      </w:r>
    </w:p>
    <w:p w14:paraId="0E54F06B" w14:textId="77777777" w:rsidR="0016243D" w:rsidRPr="00D26CCE" w:rsidRDefault="0016243D" w:rsidP="0016243D">
      <w:pPr>
        <w:autoSpaceDE w:val="0"/>
        <w:autoSpaceDN w:val="0"/>
        <w:adjustRightInd w:val="0"/>
        <w:spacing w:line="288" w:lineRule="auto"/>
        <w:rPr>
          <w:rFonts w:eastAsia="Calibri" w:cs="Tahoma"/>
          <w:szCs w:val="20"/>
          <w:lang w:eastAsia="en-US"/>
        </w:rPr>
      </w:pPr>
      <w:r w:rsidRPr="00D26CCE">
        <w:rPr>
          <w:rFonts w:eastAsia="Calibri" w:cs="Tahoma"/>
          <w:szCs w:val="20"/>
          <w:lang w:eastAsia="en-US"/>
        </w:rPr>
        <w:t>Si dans les critères de reconnaissance, le libellé recherché contient [ en début de chaine et ] en fin d</w:t>
      </w:r>
      <w:r>
        <w:rPr>
          <w:rFonts w:eastAsia="Calibri" w:cs="Tahoma"/>
          <w:szCs w:val="20"/>
          <w:lang w:eastAsia="en-US"/>
        </w:rPr>
        <w:t>e chaine alors ISACOMPTA</w:t>
      </w:r>
      <w:r w:rsidRPr="00D26CCE">
        <w:rPr>
          <w:rFonts w:eastAsia="Calibri" w:cs="Tahoma"/>
          <w:szCs w:val="20"/>
          <w:lang w:eastAsia="en-US"/>
        </w:rPr>
        <w:t xml:space="preserve"> effectue une recherche </w:t>
      </w:r>
      <w:r w:rsidRPr="00D26CCE">
        <w:rPr>
          <w:rFonts w:eastAsia="Calibri" w:cs="Tahoma"/>
          <w:b/>
          <w:szCs w:val="20"/>
          <w:lang w:eastAsia="en-US"/>
        </w:rPr>
        <w:t>exacte</w:t>
      </w:r>
      <w:r w:rsidRPr="00D26CCE">
        <w:rPr>
          <w:rFonts w:eastAsia="Calibri" w:cs="Tahoma"/>
          <w:szCs w:val="20"/>
          <w:lang w:eastAsia="en-US"/>
        </w:rPr>
        <w:t xml:space="preserve"> du libellé entre les deux crochets en considérant que le libellé recherché peut être trouvé à partir du moment où le caractère qui le précède est différente d’un chiffre ou d’une lettre et de même pour le caractère qui suit immédiatement.</w:t>
      </w:r>
    </w:p>
    <w:p w14:paraId="6B97E9E0" w14:textId="77777777" w:rsidR="0016243D" w:rsidRPr="00D26CCE" w:rsidRDefault="0016243D" w:rsidP="0016243D">
      <w:pPr>
        <w:autoSpaceDE w:val="0"/>
        <w:autoSpaceDN w:val="0"/>
        <w:adjustRightInd w:val="0"/>
        <w:spacing w:line="288" w:lineRule="auto"/>
        <w:rPr>
          <w:rFonts w:eastAsia="Calibri" w:cs="Tahoma"/>
          <w:i/>
          <w:szCs w:val="20"/>
          <w:lang w:eastAsia="en-US"/>
        </w:rPr>
      </w:pPr>
      <w:r>
        <w:rPr>
          <w:rFonts w:eastAsia="Calibri" w:cs="Tahoma"/>
          <w:i/>
          <w:szCs w:val="20"/>
          <w:lang w:eastAsia="en-US"/>
        </w:rPr>
        <w:br w:type="page"/>
      </w:r>
      <w:r w:rsidRPr="00D26CCE">
        <w:rPr>
          <w:rFonts w:eastAsia="Calibri" w:cs="Tahoma"/>
          <w:i/>
          <w:szCs w:val="20"/>
          <w:lang w:eastAsia="en-US"/>
        </w:rPr>
        <w:lastRenderedPageBreak/>
        <w:t>Exemples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5563"/>
      </w:tblGrid>
      <w:tr w:rsidR="0016243D" w:rsidRPr="00D26CCE" w14:paraId="58155C95" w14:textId="77777777" w:rsidTr="00783981">
        <w:tc>
          <w:tcPr>
            <w:tcW w:w="9717" w:type="dxa"/>
            <w:gridSpan w:val="2"/>
            <w:tcBorders>
              <w:top w:val="single" w:sz="4" w:space="0" w:color="auto"/>
              <w:left w:val="single" w:sz="4" w:space="0" w:color="auto"/>
              <w:bottom w:val="single" w:sz="4" w:space="0" w:color="auto"/>
              <w:right w:val="single" w:sz="4" w:space="0" w:color="auto"/>
            </w:tcBorders>
          </w:tcPr>
          <w:p w14:paraId="3DF416A4" w14:textId="669FB137" w:rsidR="0016243D" w:rsidRPr="00CA5E41" w:rsidRDefault="0016243D" w:rsidP="00783981">
            <w:pPr>
              <w:autoSpaceDE w:val="0"/>
              <w:autoSpaceDN w:val="0"/>
              <w:adjustRightInd w:val="0"/>
              <w:spacing w:line="288" w:lineRule="auto"/>
              <w:ind w:left="0"/>
              <w:jc w:val="center"/>
              <w:rPr>
                <w:rFonts w:eastAsia="Calibri" w:cs="Tahoma"/>
                <w:szCs w:val="20"/>
                <w:lang w:eastAsia="en-US"/>
              </w:rPr>
            </w:pPr>
            <w:r w:rsidRPr="00D26CCE">
              <w:rPr>
                <w:rFonts w:eastAsia="Calibri" w:cs="Tahoma"/>
                <w:noProof/>
                <w:szCs w:val="20"/>
              </w:rPr>
              <w:drawing>
                <wp:inline distT="0" distB="0" distL="0" distR="0" wp14:anchorId="2461E0D6" wp14:editId="6760DFF8">
                  <wp:extent cx="5935980" cy="716280"/>
                  <wp:effectExtent l="0" t="0" r="7620" b="7620"/>
                  <wp:docPr id="1060195772" name="Image 64" descr="Une image contenant texte, Polic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195772" name="Image 64" descr="Une image contenant texte, Police, ligne, capture d’écran&#10;&#10;Le contenu généré par l’IA peut être incorrec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35980" cy="716280"/>
                          </a:xfrm>
                          <a:prstGeom prst="rect">
                            <a:avLst/>
                          </a:prstGeom>
                          <a:noFill/>
                          <a:ln>
                            <a:noFill/>
                          </a:ln>
                        </pic:spPr>
                      </pic:pic>
                    </a:graphicData>
                  </a:graphic>
                </wp:inline>
              </w:drawing>
            </w:r>
          </w:p>
        </w:tc>
      </w:tr>
      <w:tr w:rsidR="0016243D" w:rsidRPr="00D26CCE" w14:paraId="4AAEE48B" w14:textId="77777777" w:rsidTr="00783981">
        <w:tc>
          <w:tcPr>
            <w:tcW w:w="3963" w:type="dxa"/>
            <w:tcBorders>
              <w:top w:val="single" w:sz="4" w:space="0" w:color="auto"/>
              <w:left w:val="single" w:sz="4" w:space="0" w:color="auto"/>
              <w:bottom w:val="single" w:sz="4" w:space="0" w:color="auto"/>
              <w:right w:val="single" w:sz="4" w:space="0" w:color="auto"/>
            </w:tcBorders>
            <w:shd w:val="pct12" w:color="auto" w:fill="auto"/>
            <w:hideMark/>
          </w:tcPr>
          <w:p w14:paraId="468D9326" w14:textId="77777777" w:rsidR="0016243D" w:rsidRPr="00D26CCE" w:rsidRDefault="0016243D" w:rsidP="00783981">
            <w:pPr>
              <w:autoSpaceDE w:val="0"/>
              <w:autoSpaceDN w:val="0"/>
              <w:adjustRightInd w:val="0"/>
              <w:spacing w:line="288" w:lineRule="auto"/>
              <w:jc w:val="center"/>
              <w:rPr>
                <w:rFonts w:eastAsia="Calibri" w:cs="Tahoma"/>
                <w:b/>
                <w:szCs w:val="22"/>
                <w:lang w:eastAsia="en-US"/>
              </w:rPr>
            </w:pPr>
            <w:r w:rsidRPr="00D26CCE">
              <w:rPr>
                <w:rFonts w:eastAsia="Calibri" w:cs="Tahoma"/>
                <w:b/>
                <w:szCs w:val="20"/>
                <w:lang w:eastAsia="en-US"/>
              </w:rPr>
              <w:t>Libellé dans le relevé</w:t>
            </w:r>
          </w:p>
        </w:tc>
        <w:tc>
          <w:tcPr>
            <w:tcW w:w="5754" w:type="dxa"/>
            <w:tcBorders>
              <w:top w:val="single" w:sz="4" w:space="0" w:color="auto"/>
              <w:left w:val="single" w:sz="4" w:space="0" w:color="auto"/>
              <w:bottom w:val="single" w:sz="4" w:space="0" w:color="auto"/>
              <w:right w:val="single" w:sz="4" w:space="0" w:color="auto"/>
            </w:tcBorders>
            <w:shd w:val="pct12" w:color="auto" w:fill="auto"/>
            <w:hideMark/>
          </w:tcPr>
          <w:p w14:paraId="4052FC89" w14:textId="77777777" w:rsidR="0016243D" w:rsidRPr="00D26CCE" w:rsidRDefault="0016243D" w:rsidP="00783981">
            <w:pPr>
              <w:autoSpaceDE w:val="0"/>
              <w:autoSpaceDN w:val="0"/>
              <w:adjustRightInd w:val="0"/>
              <w:spacing w:line="288" w:lineRule="auto"/>
              <w:jc w:val="center"/>
              <w:rPr>
                <w:rFonts w:eastAsia="Calibri" w:cs="Tahoma"/>
                <w:b/>
                <w:szCs w:val="22"/>
                <w:lang w:eastAsia="en-US"/>
              </w:rPr>
            </w:pPr>
            <w:r w:rsidRPr="00D26CCE">
              <w:rPr>
                <w:rFonts w:eastAsia="Calibri" w:cs="Tahoma"/>
                <w:b/>
                <w:szCs w:val="20"/>
                <w:lang w:eastAsia="en-US"/>
              </w:rPr>
              <w:t>Résultat de la reconnaissance</w:t>
            </w:r>
          </w:p>
        </w:tc>
      </w:tr>
      <w:tr w:rsidR="0016243D" w:rsidRPr="00D26CCE" w14:paraId="0DBBD71E" w14:textId="77777777" w:rsidTr="00783981">
        <w:tc>
          <w:tcPr>
            <w:tcW w:w="3963" w:type="dxa"/>
            <w:tcBorders>
              <w:top w:val="single" w:sz="4" w:space="0" w:color="auto"/>
              <w:left w:val="single" w:sz="4" w:space="0" w:color="auto"/>
              <w:bottom w:val="single" w:sz="4" w:space="0" w:color="auto"/>
              <w:right w:val="single" w:sz="4" w:space="0" w:color="auto"/>
            </w:tcBorders>
            <w:hideMark/>
          </w:tcPr>
          <w:p w14:paraId="32827AFE" w14:textId="77777777" w:rsidR="0016243D" w:rsidRPr="00D26CCE" w:rsidRDefault="0016243D" w:rsidP="00783981">
            <w:pPr>
              <w:autoSpaceDE w:val="0"/>
              <w:autoSpaceDN w:val="0"/>
              <w:adjustRightInd w:val="0"/>
              <w:spacing w:line="288" w:lineRule="auto"/>
              <w:ind w:left="57" w:right="57"/>
              <w:rPr>
                <w:rFonts w:eastAsia="Calibri" w:cs="Tahoma"/>
                <w:szCs w:val="20"/>
                <w:lang w:eastAsia="en-US"/>
              </w:rPr>
            </w:pPr>
            <w:r w:rsidRPr="00D26CCE">
              <w:rPr>
                <w:rFonts w:eastAsia="Calibri" w:cs="Tahoma"/>
                <w:color w:val="000000"/>
                <w:szCs w:val="20"/>
                <w:lang w:eastAsia="en-US"/>
              </w:rPr>
              <w:t>Art de fleurir</w:t>
            </w:r>
          </w:p>
        </w:tc>
        <w:tc>
          <w:tcPr>
            <w:tcW w:w="5754" w:type="dxa"/>
            <w:tcBorders>
              <w:top w:val="single" w:sz="4" w:space="0" w:color="auto"/>
              <w:left w:val="single" w:sz="4" w:space="0" w:color="auto"/>
              <w:bottom w:val="single" w:sz="4" w:space="0" w:color="auto"/>
              <w:right w:val="single" w:sz="4" w:space="0" w:color="auto"/>
            </w:tcBorders>
            <w:hideMark/>
          </w:tcPr>
          <w:p w14:paraId="52B53B96" w14:textId="77777777" w:rsidR="0016243D" w:rsidRPr="00D26CCE" w:rsidRDefault="0016243D" w:rsidP="00783981">
            <w:pPr>
              <w:autoSpaceDE w:val="0"/>
              <w:autoSpaceDN w:val="0"/>
              <w:adjustRightInd w:val="0"/>
              <w:spacing w:line="288" w:lineRule="auto"/>
              <w:ind w:left="57" w:right="57"/>
              <w:rPr>
                <w:rFonts w:eastAsia="Calibri" w:cs="Tahoma"/>
                <w:szCs w:val="20"/>
                <w:lang w:eastAsia="en-US"/>
              </w:rPr>
            </w:pPr>
            <w:r w:rsidRPr="00D26CCE">
              <w:rPr>
                <w:rFonts w:eastAsia="Calibri" w:cs="Tahoma"/>
                <w:szCs w:val="20"/>
                <w:lang w:eastAsia="en-US"/>
              </w:rPr>
              <w:t>Reconnu</w:t>
            </w:r>
          </w:p>
        </w:tc>
      </w:tr>
      <w:tr w:rsidR="0016243D" w:rsidRPr="00D26CCE" w14:paraId="2D3429DE" w14:textId="77777777" w:rsidTr="00783981">
        <w:tc>
          <w:tcPr>
            <w:tcW w:w="3963" w:type="dxa"/>
            <w:tcBorders>
              <w:top w:val="single" w:sz="4" w:space="0" w:color="auto"/>
              <w:left w:val="single" w:sz="4" w:space="0" w:color="auto"/>
              <w:bottom w:val="single" w:sz="4" w:space="0" w:color="auto"/>
              <w:right w:val="single" w:sz="4" w:space="0" w:color="auto"/>
            </w:tcBorders>
            <w:hideMark/>
          </w:tcPr>
          <w:p w14:paraId="7A384368" w14:textId="77777777" w:rsidR="0016243D" w:rsidRPr="00D26CCE" w:rsidRDefault="0016243D" w:rsidP="00783981">
            <w:pPr>
              <w:autoSpaceDE w:val="0"/>
              <w:autoSpaceDN w:val="0"/>
              <w:adjustRightInd w:val="0"/>
              <w:spacing w:line="288" w:lineRule="auto"/>
              <w:ind w:left="57" w:right="57"/>
              <w:rPr>
                <w:rFonts w:eastAsia="Calibri" w:cs="Tahoma"/>
                <w:szCs w:val="20"/>
                <w:lang w:eastAsia="en-US"/>
              </w:rPr>
            </w:pPr>
            <w:r w:rsidRPr="00D26CCE">
              <w:rPr>
                <w:rFonts w:eastAsia="Calibri" w:cs="Tahoma"/>
                <w:szCs w:val="20"/>
                <w:lang w:eastAsia="en-US"/>
              </w:rPr>
              <w:t>Artisan</w:t>
            </w:r>
          </w:p>
        </w:tc>
        <w:tc>
          <w:tcPr>
            <w:tcW w:w="5754" w:type="dxa"/>
            <w:tcBorders>
              <w:top w:val="single" w:sz="4" w:space="0" w:color="auto"/>
              <w:left w:val="single" w:sz="4" w:space="0" w:color="auto"/>
              <w:bottom w:val="single" w:sz="4" w:space="0" w:color="auto"/>
              <w:right w:val="single" w:sz="4" w:space="0" w:color="auto"/>
            </w:tcBorders>
            <w:hideMark/>
          </w:tcPr>
          <w:p w14:paraId="5B7EDEBF" w14:textId="77777777" w:rsidR="0016243D" w:rsidRPr="00D26CCE" w:rsidRDefault="0016243D" w:rsidP="00783981">
            <w:pPr>
              <w:autoSpaceDE w:val="0"/>
              <w:autoSpaceDN w:val="0"/>
              <w:adjustRightInd w:val="0"/>
              <w:spacing w:line="288" w:lineRule="auto"/>
              <w:ind w:left="57" w:right="57"/>
              <w:rPr>
                <w:rFonts w:eastAsia="Calibri" w:cs="Tahoma"/>
                <w:szCs w:val="20"/>
                <w:lang w:eastAsia="en-US"/>
              </w:rPr>
            </w:pPr>
            <w:r w:rsidRPr="00D26CCE">
              <w:rPr>
                <w:rFonts w:eastAsia="Calibri" w:cs="Tahoma"/>
                <w:szCs w:val="20"/>
                <w:lang w:eastAsia="en-US"/>
              </w:rPr>
              <w:t>Non reconnu</w:t>
            </w:r>
          </w:p>
        </w:tc>
      </w:tr>
      <w:tr w:rsidR="0016243D" w:rsidRPr="00D26CCE" w14:paraId="39B9A487" w14:textId="77777777" w:rsidTr="00783981">
        <w:tc>
          <w:tcPr>
            <w:tcW w:w="3963" w:type="dxa"/>
            <w:tcBorders>
              <w:top w:val="single" w:sz="4" w:space="0" w:color="auto"/>
              <w:left w:val="single" w:sz="4" w:space="0" w:color="auto"/>
              <w:bottom w:val="single" w:sz="4" w:space="0" w:color="auto"/>
              <w:right w:val="single" w:sz="4" w:space="0" w:color="auto"/>
            </w:tcBorders>
            <w:hideMark/>
          </w:tcPr>
          <w:p w14:paraId="4536F361" w14:textId="77777777" w:rsidR="0016243D" w:rsidRPr="00D26CCE" w:rsidRDefault="0016243D" w:rsidP="00783981">
            <w:pPr>
              <w:autoSpaceDE w:val="0"/>
              <w:autoSpaceDN w:val="0"/>
              <w:adjustRightInd w:val="0"/>
              <w:spacing w:line="288" w:lineRule="auto"/>
              <w:ind w:left="57" w:right="57"/>
              <w:rPr>
                <w:rFonts w:eastAsia="Calibri" w:cs="Tahoma"/>
                <w:szCs w:val="20"/>
                <w:lang w:eastAsia="en-US"/>
              </w:rPr>
            </w:pPr>
            <w:r w:rsidRPr="00D26CCE">
              <w:rPr>
                <w:rFonts w:eastAsia="Calibri" w:cs="Tahoma"/>
                <w:szCs w:val="20"/>
                <w:lang w:eastAsia="en-US"/>
              </w:rPr>
              <w:t>-</w:t>
            </w:r>
            <w:r w:rsidRPr="00D26CCE">
              <w:rPr>
                <w:rFonts w:eastAsia="Calibri" w:cs="Tahoma"/>
                <w:color w:val="000000"/>
                <w:szCs w:val="20"/>
                <w:lang w:eastAsia="en-US"/>
              </w:rPr>
              <w:t>Art de fleurir</w:t>
            </w:r>
          </w:p>
        </w:tc>
        <w:tc>
          <w:tcPr>
            <w:tcW w:w="5754" w:type="dxa"/>
            <w:tcBorders>
              <w:top w:val="single" w:sz="4" w:space="0" w:color="auto"/>
              <w:left w:val="single" w:sz="4" w:space="0" w:color="auto"/>
              <w:bottom w:val="single" w:sz="4" w:space="0" w:color="auto"/>
              <w:right w:val="single" w:sz="4" w:space="0" w:color="auto"/>
            </w:tcBorders>
            <w:hideMark/>
          </w:tcPr>
          <w:p w14:paraId="68239FE3" w14:textId="77777777" w:rsidR="0016243D" w:rsidRPr="00D26CCE" w:rsidRDefault="0016243D" w:rsidP="00783981">
            <w:pPr>
              <w:autoSpaceDE w:val="0"/>
              <w:autoSpaceDN w:val="0"/>
              <w:adjustRightInd w:val="0"/>
              <w:spacing w:line="288" w:lineRule="auto"/>
              <w:ind w:left="57" w:right="57"/>
              <w:rPr>
                <w:rFonts w:eastAsia="Calibri" w:cs="Tahoma"/>
                <w:szCs w:val="20"/>
                <w:lang w:eastAsia="en-US"/>
              </w:rPr>
            </w:pPr>
            <w:r w:rsidRPr="00D26CCE">
              <w:rPr>
                <w:rFonts w:eastAsia="Calibri" w:cs="Tahoma"/>
                <w:szCs w:val="20"/>
                <w:lang w:eastAsia="en-US"/>
              </w:rPr>
              <w:t>Reconnu</w:t>
            </w:r>
          </w:p>
        </w:tc>
      </w:tr>
      <w:tr w:rsidR="0016243D" w:rsidRPr="00D26CCE" w14:paraId="25EDCAD8" w14:textId="77777777" w:rsidTr="00783981">
        <w:tc>
          <w:tcPr>
            <w:tcW w:w="3963" w:type="dxa"/>
            <w:tcBorders>
              <w:top w:val="single" w:sz="4" w:space="0" w:color="auto"/>
              <w:left w:val="single" w:sz="4" w:space="0" w:color="auto"/>
              <w:bottom w:val="single" w:sz="4" w:space="0" w:color="auto"/>
              <w:right w:val="single" w:sz="4" w:space="0" w:color="auto"/>
            </w:tcBorders>
            <w:hideMark/>
          </w:tcPr>
          <w:p w14:paraId="21E99973" w14:textId="77777777" w:rsidR="0016243D" w:rsidRPr="00D26CCE" w:rsidRDefault="0016243D" w:rsidP="00783981">
            <w:pPr>
              <w:autoSpaceDE w:val="0"/>
              <w:autoSpaceDN w:val="0"/>
              <w:adjustRightInd w:val="0"/>
              <w:spacing w:line="288" w:lineRule="auto"/>
              <w:ind w:left="57" w:right="57"/>
              <w:rPr>
                <w:rFonts w:eastAsia="Calibri" w:cs="Tahoma"/>
                <w:szCs w:val="20"/>
                <w:lang w:eastAsia="en-US"/>
              </w:rPr>
            </w:pPr>
            <w:r w:rsidRPr="00D26CCE">
              <w:rPr>
                <w:rFonts w:eastAsia="Calibri" w:cs="Tahoma"/>
                <w:szCs w:val="20"/>
                <w:lang w:eastAsia="en-US"/>
              </w:rPr>
              <w:t>8</w:t>
            </w:r>
            <w:r w:rsidRPr="00D26CCE">
              <w:rPr>
                <w:rFonts w:eastAsia="Calibri" w:cs="Tahoma"/>
                <w:color w:val="000000"/>
                <w:szCs w:val="20"/>
                <w:lang w:eastAsia="en-US"/>
              </w:rPr>
              <w:t>Art de fleurir</w:t>
            </w:r>
          </w:p>
        </w:tc>
        <w:tc>
          <w:tcPr>
            <w:tcW w:w="5754" w:type="dxa"/>
            <w:tcBorders>
              <w:top w:val="single" w:sz="4" w:space="0" w:color="auto"/>
              <w:left w:val="single" w:sz="4" w:space="0" w:color="auto"/>
              <w:bottom w:val="single" w:sz="4" w:space="0" w:color="auto"/>
              <w:right w:val="single" w:sz="4" w:space="0" w:color="auto"/>
            </w:tcBorders>
            <w:hideMark/>
          </w:tcPr>
          <w:p w14:paraId="19B0926B" w14:textId="77777777" w:rsidR="0016243D" w:rsidRPr="00D26CCE" w:rsidRDefault="0016243D" w:rsidP="00783981">
            <w:pPr>
              <w:autoSpaceDE w:val="0"/>
              <w:autoSpaceDN w:val="0"/>
              <w:adjustRightInd w:val="0"/>
              <w:spacing w:line="288" w:lineRule="auto"/>
              <w:ind w:left="57" w:right="57"/>
              <w:rPr>
                <w:rFonts w:eastAsia="Calibri" w:cs="Tahoma"/>
                <w:szCs w:val="20"/>
                <w:lang w:eastAsia="en-US"/>
              </w:rPr>
            </w:pPr>
            <w:r w:rsidRPr="00D26CCE">
              <w:rPr>
                <w:rFonts w:eastAsia="Calibri" w:cs="Tahoma"/>
                <w:szCs w:val="20"/>
                <w:lang w:eastAsia="en-US"/>
              </w:rPr>
              <w:t>Non reconnu</w:t>
            </w:r>
          </w:p>
        </w:tc>
      </w:tr>
      <w:tr w:rsidR="0016243D" w:rsidRPr="00D26CCE" w14:paraId="44056F81" w14:textId="77777777" w:rsidTr="00783981">
        <w:tc>
          <w:tcPr>
            <w:tcW w:w="3963" w:type="dxa"/>
            <w:tcBorders>
              <w:top w:val="single" w:sz="4" w:space="0" w:color="auto"/>
              <w:left w:val="single" w:sz="4" w:space="0" w:color="auto"/>
              <w:bottom w:val="single" w:sz="4" w:space="0" w:color="auto"/>
              <w:right w:val="single" w:sz="4" w:space="0" w:color="auto"/>
            </w:tcBorders>
            <w:hideMark/>
          </w:tcPr>
          <w:p w14:paraId="2E8B8E3F" w14:textId="77777777" w:rsidR="0016243D" w:rsidRPr="00D26CCE" w:rsidRDefault="0016243D" w:rsidP="00783981">
            <w:pPr>
              <w:autoSpaceDE w:val="0"/>
              <w:autoSpaceDN w:val="0"/>
              <w:adjustRightInd w:val="0"/>
              <w:spacing w:line="288" w:lineRule="auto"/>
              <w:ind w:left="57" w:right="57"/>
              <w:rPr>
                <w:rFonts w:eastAsia="Calibri" w:cs="Tahoma"/>
                <w:szCs w:val="20"/>
                <w:lang w:eastAsia="en-US"/>
              </w:rPr>
            </w:pPr>
            <w:r w:rsidRPr="00D26CCE">
              <w:rPr>
                <w:rFonts w:eastAsia="Calibri" w:cs="Tahoma"/>
                <w:color w:val="000000"/>
                <w:szCs w:val="20"/>
                <w:lang w:eastAsia="en-US"/>
              </w:rPr>
              <w:t>Art-de fleurir</w:t>
            </w:r>
          </w:p>
        </w:tc>
        <w:tc>
          <w:tcPr>
            <w:tcW w:w="5754" w:type="dxa"/>
            <w:tcBorders>
              <w:top w:val="single" w:sz="4" w:space="0" w:color="auto"/>
              <w:left w:val="single" w:sz="4" w:space="0" w:color="auto"/>
              <w:bottom w:val="single" w:sz="4" w:space="0" w:color="auto"/>
              <w:right w:val="single" w:sz="4" w:space="0" w:color="auto"/>
            </w:tcBorders>
            <w:hideMark/>
          </w:tcPr>
          <w:p w14:paraId="3ADCCF31" w14:textId="77777777" w:rsidR="0016243D" w:rsidRPr="00D26CCE" w:rsidRDefault="0016243D" w:rsidP="00783981">
            <w:pPr>
              <w:autoSpaceDE w:val="0"/>
              <w:autoSpaceDN w:val="0"/>
              <w:adjustRightInd w:val="0"/>
              <w:spacing w:line="288" w:lineRule="auto"/>
              <w:ind w:left="57" w:right="57"/>
              <w:rPr>
                <w:rFonts w:eastAsia="Calibri" w:cs="Tahoma"/>
                <w:szCs w:val="20"/>
                <w:lang w:eastAsia="en-US"/>
              </w:rPr>
            </w:pPr>
            <w:r w:rsidRPr="00D26CCE">
              <w:rPr>
                <w:rFonts w:eastAsia="Calibri" w:cs="Tahoma"/>
                <w:szCs w:val="20"/>
                <w:lang w:eastAsia="en-US"/>
              </w:rPr>
              <w:t>Reconnu</w:t>
            </w:r>
          </w:p>
        </w:tc>
      </w:tr>
      <w:tr w:rsidR="0016243D" w:rsidRPr="00D26CCE" w14:paraId="624DC034" w14:textId="77777777" w:rsidTr="00783981">
        <w:tc>
          <w:tcPr>
            <w:tcW w:w="3963" w:type="dxa"/>
            <w:tcBorders>
              <w:top w:val="single" w:sz="4" w:space="0" w:color="auto"/>
              <w:left w:val="single" w:sz="4" w:space="0" w:color="auto"/>
              <w:bottom w:val="single" w:sz="4" w:space="0" w:color="auto"/>
              <w:right w:val="single" w:sz="4" w:space="0" w:color="auto"/>
            </w:tcBorders>
            <w:hideMark/>
          </w:tcPr>
          <w:p w14:paraId="1F938680" w14:textId="77777777" w:rsidR="0016243D" w:rsidRPr="00D26CCE" w:rsidRDefault="0016243D" w:rsidP="00783981">
            <w:pPr>
              <w:autoSpaceDE w:val="0"/>
              <w:autoSpaceDN w:val="0"/>
              <w:adjustRightInd w:val="0"/>
              <w:spacing w:line="288" w:lineRule="auto"/>
              <w:ind w:left="57" w:right="57"/>
              <w:rPr>
                <w:rFonts w:eastAsia="Calibri" w:cs="Tahoma"/>
                <w:szCs w:val="20"/>
                <w:lang w:eastAsia="en-US"/>
              </w:rPr>
            </w:pPr>
            <w:r w:rsidRPr="00D26CCE">
              <w:rPr>
                <w:rFonts w:eastAsia="Calibri" w:cs="Tahoma"/>
                <w:color w:val="000000"/>
                <w:szCs w:val="20"/>
                <w:lang w:eastAsia="en-US"/>
              </w:rPr>
              <w:t>Art8de fleurir</w:t>
            </w:r>
          </w:p>
        </w:tc>
        <w:tc>
          <w:tcPr>
            <w:tcW w:w="5754" w:type="dxa"/>
            <w:tcBorders>
              <w:top w:val="single" w:sz="4" w:space="0" w:color="auto"/>
              <w:left w:val="single" w:sz="4" w:space="0" w:color="auto"/>
              <w:bottom w:val="single" w:sz="4" w:space="0" w:color="auto"/>
              <w:right w:val="single" w:sz="4" w:space="0" w:color="auto"/>
            </w:tcBorders>
            <w:hideMark/>
          </w:tcPr>
          <w:p w14:paraId="799B9FC8" w14:textId="77777777" w:rsidR="0016243D" w:rsidRPr="00D26CCE" w:rsidRDefault="0016243D" w:rsidP="00783981">
            <w:pPr>
              <w:autoSpaceDE w:val="0"/>
              <w:autoSpaceDN w:val="0"/>
              <w:adjustRightInd w:val="0"/>
              <w:spacing w:line="288" w:lineRule="auto"/>
              <w:ind w:left="57" w:right="57"/>
              <w:rPr>
                <w:rFonts w:eastAsia="Calibri" w:cs="Tahoma"/>
                <w:szCs w:val="20"/>
                <w:lang w:eastAsia="en-US"/>
              </w:rPr>
            </w:pPr>
            <w:r w:rsidRPr="00D26CCE">
              <w:rPr>
                <w:rFonts w:eastAsia="Calibri" w:cs="Tahoma"/>
                <w:szCs w:val="20"/>
                <w:lang w:eastAsia="en-US"/>
              </w:rPr>
              <w:t>Non reconnu</w:t>
            </w:r>
          </w:p>
        </w:tc>
      </w:tr>
    </w:tbl>
    <w:p w14:paraId="5BD3712B" w14:textId="77777777" w:rsidR="0016243D" w:rsidRPr="00D26CCE" w:rsidRDefault="0016243D" w:rsidP="0016243D">
      <w:pPr>
        <w:autoSpaceDE w:val="0"/>
        <w:autoSpaceDN w:val="0"/>
        <w:adjustRightInd w:val="0"/>
        <w:spacing w:line="288" w:lineRule="auto"/>
        <w:rPr>
          <w:rFonts w:eastAsia="Calibri" w:cs="Tahoma"/>
          <w:szCs w:val="20"/>
          <w:lang w:eastAsia="en-US"/>
        </w:rPr>
      </w:pPr>
    </w:p>
    <w:tbl>
      <w:tblPr>
        <w:tblW w:w="9781"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0"/>
        <w:gridCol w:w="5851"/>
      </w:tblGrid>
      <w:tr w:rsidR="0016243D" w:rsidRPr="00D26CCE" w14:paraId="505A5C8C" w14:textId="77777777" w:rsidTr="00783981">
        <w:tc>
          <w:tcPr>
            <w:tcW w:w="9781" w:type="dxa"/>
            <w:gridSpan w:val="2"/>
            <w:tcBorders>
              <w:top w:val="single" w:sz="4" w:space="0" w:color="auto"/>
              <w:left w:val="single" w:sz="4" w:space="0" w:color="auto"/>
              <w:bottom w:val="single" w:sz="4" w:space="0" w:color="auto"/>
              <w:right w:val="single" w:sz="4" w:space="0" w:color="auto"/>
            </w:tcBorders>
          </w:tcPr>
          <w:p w14:paraId="59A95623" w14:textId="0EED2D92" w:rsidR="0016243D" w:rsidRPr="00D26CCE" w:rsidRDefault="0016243D" w:rsidP="00783981">
            <w:pPr>
              <w:autoSpaceDE w:val="0"/>
              <w:autoSpaceDN w:val="0"/>
              <w:adjustRightInd w:val="0"/>
              <w:spacing w:line="288" w:lineRule="auto"/>
              <w:ind w:left="0"/>
              <w:jc w:val="center"/>
              <w:rPr>
                <w:rFonts w:eastAsia="Calibri" w:cs="Tahoma"/>
                <w:szCs w:val="22"/>
                <w:lang w:eastAsia="en-US"/>
              </w:rPr>
            </w:pPr>
            <w:r w:rsidRPr="00D26CCE">
              <w:rPr>
                <w:rFonts w:eastAsia="Calibri" w:cs="Tahoma"/>
                <w:noProof/>
                <w:szCs w:val="20"/>
              </w:rPr>
              <w:drawing>
                <wp:inline distT="0" distB="0" distL="0" distR="0" wp14:anchorId="59FB304E" wp14:editId="0A7D2043">
                  <wp:extent cx="5219700" cy="708660"/>
                  <wp:effectExtent l="0" t="0" r="0" b="0"/>
                  <wp:docPr id="2126844273" name="Image 63" descr="Une image contenant texte, ligne, Polic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844273" name="Image 63" descr="Une image contenant texte, ligne, Police, capture d’écran&#10;&#10;Le contenu généré par l’IA peut être incorrec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19700" cy="708660"/>
                          </a:xfrm>
                          <a:prstGeom prst="rect">
                            <a:avLst/>
                          </a:prstGeom>
                          <a:noFill/>
                          <a:ln>
                            <a:noFill/>
                          </a:ln>
                        </pic:spPr>
                      </pic:pic>
                    </a:graphicData>
                  </a:graphic>
                </wp:inline>
              </w:drawing>
            </w:r>
          </w:p>
        </w:tc>
      </w:tr>
      <w:tr w:rsidR="0016243D" w:rsidRPr="00D26CCE" w14:paraId="0272EC99" w14:textId="77777777" w:rsidTr="00783981">
        <w:tc>
          <w:tcPr>
            <w:tcW w:w="3930" w:type="dxa"/>
            <w:tcBorders>
              <w:top w:val="single" w:sz="4" w:space="0" w:color="auto"/>
              <w:left w:val="single" w:sz="4" w:space="0" w:color="auto"/>
              <w:bottom w:val="single" w:sz="4" w:space="0" w:color="auto"/>
              <w:right w:val="single" w:sz="4" w:space="0" w:color="auto"/>
            </w:tcBorders>
            <w:shd w:val="pct12" w:color="auto" w:fill="auto"/>
            <w:hideMark/>
          </w:tcPr>
          <w:p w14:paraId="359D4CEA" w14:textId="77777777" w:rsidR="0016243D" w:rsidRPr="00D26CCE" w:rsidRDefault="0016243D" w:rsidP="00783981">
            <w:pPr>
              <w:autoSpaceDE w:val="0"/>
              <w:autoSpaceDN w:val="0"/>
              <w:adjustRightInd w:val="0"/>
              <w:spacing w:line="288" w:lineRule="auto"/>
              <w:jc w:val="center"/>
              <w:rPr>
                <w:rFonts w:eastAsia="Calibri" w:cs="Tahoma"/>
                <w:b/>
                <w:szCs w:val="22"/>
                <w:lang w:eastAsia="en-US"/>
              </w:rPr>
            </w:pPr>
            <w:r w:rsidRPr="00D26CCE">
              <w:rPr>
                <w:rFonts w:eastAsia="Calibri" w:cs="Tahoma"/>
                <w:b/>
                <w:szCs w:val="20"/>
                <w:lang w:eastAsia="en-US"/>
              </w:rPr>
              <w:t>Libellé dans le relevé</w:t>
            </w:r>
          </w:p>
        </w:tc>
        <w:tc>
          <w:tcPr>
            <w:tcW w:w="5851" w:type="dxa"/>
            <w:tcBorders>
              <w:top w:val="single" w:sz="4" w:space="0" w:color="auto"/>
              <w:left w:val="single" w:sz="4" w:space="0" w:color="auto"/>
              <w:bottom w:val="single" w:sz="4" w:space="0" w:color="auto"/>
              <w:right w:val="single" w:sz="4" w:space="0" w:color="auto"/>
            </w:tcBorders>
            <w:shd w:val="pct12" w:color="auto" w:fill="auto"/>
            <w:hideMark/>
          </w:tcPr>
          <w:p w14:paraId="6E9C6F9E" w14:textId="77777777" w:rsidR="0016243D" w:rsidRPr="00D26CCE" w:rsidRDefault="0016243D" w:rsidP="00783981">
            <w:pPr>
              <w:autoSpaceDE w:val="0"/>
              <w:autoSpaceDN w:val="0"/>
              <w:adjustRightInd w:val="0"/>
              <w:spacing w:line="288" w:lineRule="auto"/>
              <w:jc w:val="center"/>
              <w:rPr>
                <w:rFonts w:eastAsia="Calibri" w:cs="Tahoma"/>
                <w:b/>
                <w:szCs w:val="22"/>
                <w:lang w:eastAsia="en-US"/>
              </w:rPr>
            </w:pPr>
            <w:r w:rsidRPr="00D26CCE">
              <w:rPr>
                <w:rFonts w:eastAsia="Calibri" w:cs="Tahoma"/>
                <w:b/>
                <w:szCs w:val="20"/>
                <w:lang w:eastAsia="en-US"/>
              </w:rPr>
              <w:t>Résultat de la reconnaissance</w:t>
            </w:r>
          </w:p>
        </w:tc>
      </w:tr>
      <w:tr w:rsidR="0016243D" w:rsidRPr="00D26CCE" w14:paraId="013AFF7A" w14:textId="77777777" w:rsidTr="00783981">
        <w:tc>
          <w:tcPr>
            <w:tcW w:w="3930" w:type="dxa"/>
            <w:tcBorders>
              <w:top w:val="single" w:sz="4" w:space="0" w:color="auto"/>
              <w:left w:val="single" w:sz="4" w:space="0" w:color="auto"/>
              <w:bottom w:val="single" w:sz="4" w:space="0" w:color="auto"/>
              <w:right w:val="single" w:sz="4" w:space="0" w:color="auto"/>
            </w:tcBorders>
            <w:hideMark/>
          </w:tcPr>
          <w:p w14:paraId="0DEB6827" w14:textId="77777777" w:rsidR="0016243D" w:rsidRPr="00D26CCE" w:rsidRDefault="0016243D" w:rsidP="00783981">
            <w:pPr>
              <w:autoSpaceDE w:val="0"/>
              <w:autoSpaceDN w:val="0"/>
              <w:adjustRightInd w:val="0"/>
              <w:spacing w:line="288" w:lineRule="auto"/>
              <w:rPr>
                <w:rFonts w:eastAsia="Calibri" w:cs="Tahoma"/>
                <w:szCs w:val="20"/>
                <w:lang w:eastAsia="en-US"/>
              </w:rPr>
            </w:pPr>
            <w:r w:rsidRPr="00D26CCE">
              <w:rPr>
                <w:rFonts w:eastAsia="Calibri" w:cs="Tahoma"/>
                <w:color w:val="000000"/>
                <w:szCs w:val="20"/>
                <w:lang w:eastAsia="en-US"/>
              </w:rPr>
              <w:t>Art de fleurir</w:t>
            </w:r>
          </w:p>
        </w:tc>
        <w:tc>
          <w:tcPr>
            <w:tcW w:w="5851" w:type="dxa"/>
            <w:tcBorders>
              <w:top w:val="single" w:sz="4" w:space="0" w:color="auto"/>
              <w:left w:val="single" w:sz="4" w:space="0" w:color="auto"/>
              <w:bottom w:val="single" w:sz="4" w:space="0" w:color="auto"/>
              <w:right w:val="single" w:sz="4" w:space="0" w:color="auto"/>
            </w:tcBorders>
            <w:hideMark/>
          </w:tcPr>
          <w:p w14:paraId="1B0746FC" w14:textId="77777777" w:rsidR="0016243D" w:rsidRPr="00D26CCE" w:rsidRDefault="0016243D" w:rsidP="00783981">
            <w:pPr>
              <w:autoSpaceDE w:val="0"/>
              <w:autoSpaceDN w:val="0"/>
              <w:adjustRightInd w:val="0"/>
              <w:spacing w:line="288" w:lineRule="auto"/>
              <w:rPr>
                <w:rFonts w:eastAsia="Calibri" w:cs="Tahoma"/>
                <w:szCs w:val="20"/>
                <w:lang w:eastAsia="en-US"/>
              </w:rPr>
            </w:pPr>
            <w:r w:rsidRPr="00D26CCE">
              <w:rPr>
                <w:rFonts w:eastAsia="Calibri" w:cs="Tahoma"/>
                <w:szCs w:val="20"/>
                <w:lang w:eastAsia="en-US"/>
              </w:rPr>
              <w:t>Reconnu</w:t>
            </w:r>
          </w:p>
        </w:tc>
      </w:tr>
      <w:tr w:rsidR="0016243D" w:rsidRPr="00D26CCE" w14:paraId="776D07C1" w14:textId="77777777" w:rsidTr="00783981">
        <w:tc>
          <w:tcPr>
            <w:tcW w:w="3930" w:type="dxa"/>
            <w:tcBorders>
              <w:top w:val="single" w:sz="4" w:space="0" w:color="auto"/>
              <w:left w:val="single" w:sz="4" w:space="0" w:color="auto"/>
              <w:bottom w:val="single" w:sz="4" w:space="0" w:color="auto"/>
              <w:right w:val="single" w:sz="4" w:space="0" w:color="auto"/>
            </w:tcBorders>
            <w:hideMark/>
          </w:tcPr>
          <w:p w14:paraId="4F679B33" w14:textId="77777777" w:rsidR="0016243D" w:rsidRPr="00D26CCE" w:rsidRDefault="0016243D" w:rsidP="00783981">
            <w:pPr>
              <w:autoSpaceDE w:val="0"/>
              <w:autoSpaceDN w:val="0"/>
              <w:adjustRightInd w:val="0"/>
              <w:spacing w:line="288" w:lineRule="auto"/>
              <w:rPr>
                <w:rFonts w:eastAsia="Calibri" w:cs="Tahoma"/>
                <w:szCs w:val="20"/>
                <w:lang w:eastAsia="en-US"/>
              </w:rPr>
            </w:pPr>
            <w:r w:rsidRPr="00D26CCE">
              <w:rPr>
                <w:rFonts w:eastAsia="Calibri" w:cs="Tahoma"/>
                <w:szCs w:val="20"/>
                <w:lang w:eastAsia="en-US"/>
              </w:rPr>
              <w:t>Artisan</w:t>
            </w:r>
          </w:p>
        </w:tc>
        <w:tc>
          <w:tcPr>
            <w:tcW w:w="5851" w:type="dxa"/>
            <w:tcBorders>
              <w:top w:val="single" w:sz="4" w:space="0" w:color="auto"/>
              <w:left w:val="single" w:sz="4" w:space="0" w:color="auto"/>
              <w:bottom w:val="single" w:sz="4" w:space="0" w:color="auto"/>
              <w:right w:val="single" w:sz="4" w:space="0" w:color="auto"/>
            </w:tcBorders>
            <w:hideMark/>
          </w:tcPr>
          <w:p w14:paraId="54B9CFFD" w14:textId="77777777" w:rsidR="0016243D" w:rsidRPr="00D26CCE" w:rsidRDefault="0016243D" w:rsidP="00783981">
            <w:pPr>
              <w:autoSpaceDE w:val="0"/>
              <w:autoSpaceDN w:val="0"/>
              <w:adjustRightInd w:val="0"/>
              <w:spacing w:line="288" w:lineRule="auto"/>
              <w:rPr>
                <w:rFonts w:eastAsia="Calibri" w:cs="Tahoma"/>
                <w:szCs w:val="20"/>
                <w:lang w:eastAsia="en-US"/>
              </w:rPr>
            </w:pPr>
            <w:r w:rsidRPr="00D26CCE">
              <w:rPr>
                <w:rFonts w:eastAsia="Calibri" w:cs="Tahoma"/>
                <w:szCs w:val="20"/>
                <w:lang w:eastAsia="en-US"/>
              </w:rPr>
              <w:t>Reconnu</w:t>
            </w:r>
          </w:p>
        </w:tc>
      </w:tr>
      <w:tr w:rsidR="0016243D" w:rsidRPr="00D26CCE" w14:paraId="19020B40" w14:textId="77777777" w:rsidTr="00783981">
        <w:tc>
          <w:tcPr>
            <w:tcW w:w="3930" w:type="dxa"/>
            <w:tcBorders>
              <w:top w:val="single" w:sz="4" w:space="0" w:color="auto"/>
              <w:left w:val="single" w:sz="4" w:space="0" w:color="auto"/>
              <w:bottom w:val="single" w:sz="4" w:space="0" w:color="auto"/>
              <w:right w:val="single" w:sz="4" w:space="0" w:color="auto"/>
            </w:tcBorders>
            <w:hideMark/>
          </w:tcPr>
          <w:p w14:paraId="2CCF7811" w14:textId="77777777" w:rsidR="0016243D" w:rsidRPr="00D26CCE" w:rsidRDefault="0016243D" w:rsidP="00783981">
            <w:pPr>
              <w:autoSpaceDE w:val="0"/>
              <w:autoSpaceDN w:val="0"/>
              <w:adjustRightInd w:val="0"/>
              <w:spacing w:line="288" w:lineRule="auto"/>
              <w:rPr>
                <w:rFonts w:eastAsia="Calibri" w:cs="Tahoma"/>
                <w:szCs w:val="20"/>
                <w:lang w:eastAsia="en-US"/>
              </w:rPr>
            </w:pPr>
            <w:r w:rsidRPr="00D26CCE">
              <w:rPr>
                <w:rFonts w:eastAsia="Calibri" w:cs="Tahoma"/>
                <w:szCs w:val="20"/>
                <w:lang w:eastAsia="en-US"/>
              </w:rPr>
              <w:t>-</w:t>
            </w:r>
            <w:r w:rsidRPr="00D26CCE">
              <w:rPr>
                <w:rFonts w:eastAsia="Calibri" w:cs="Tahoma"/>
                <w:color w:val="000000"/>
                <w:szCs w:val="20"/>
                <w:lang w:eastAsia="en-US"/>
              </w:rPr>
              <w:t>Art de fleurir</w:t>
            </w:r>
          </w:p>
        </w:tc>
        <w:tc>
          <w:tcPr>
            <w:tcW w:w="5851" w:type="dxa"/>
            <w:tcBorders>
              <w:top w:val="single" w:sz="4" w:space="0" w:color="auto"/>
              <w:left w:val="single" w:sz="4" w:space="0" w:color="auto"/>
              <w:bottom w:val="single" w:sz="4" w:space="0" w:color="auto"/>
              <w:right w:val="single" w:sz="4" w:space="0" w:color="auto"/>
            </w:tcBorders>
            <w:hideMark/>
          </w:tcPr>
          <w:p w14:paraId="2E3DEEE1" w14:textId="77777777" w:rsidR="0016243D" w:rsidRPr="00D26CCE" w:rsidRDefault="0016243D" w:rsidP="00783981">
            <w:pPr>
              <w:autoSpaceDE w:val="0"/>
              <w:autoSpaceDN w:val="0"/>
              <w:adjustRightInd w:val="0"/>
              <w:spacing w:line="288" w:lineRule="auto"/>
              <w:rPr>
                <w:rFonts w:eastAsia="Calibri" w:cs="Tahoma"/>
                <w:szCs w:val="20"/>
                <w:lang w:eastAsia="en-US"/>
              </w:rPr>
            </w:pPr>
            <w:r w:rsidRPr="00D26CCE">
              <w:rPr>
                <w:rFonts w:eastAsia="Calibri" w:cs="Tahoma"/>
                <w:szCs w:val="20"/>
                <w:lang w:eastAsia="en-US"/>
              </w:rPr>
              <w:t>Reconnu</w:t>
            </w:r>
          </w:p>
        </w:tc>
      </w:tr>
      <w:tr w:rsidR="0016243D" w:rsidRPr="00D26CCE" w14:paraId="39BA5B94" w14:textId="77777777" w:rsidTr="00783981">
        <w:tc>
          <w:tcPr>
            <w:tcW w:w="3930" w:type="dxa"/>
            <w:tcBorders>
              <w:top w:val="single" w:sz="4" w:space="0" w:color="auto"/>
              <w:left w:val="single" w:sz="4" w:space="0" w:color="auto"/>
              <w:bottom w:val="single" w:sz="4" w:space="0" w:color="auto"/>
              <w:right w:val="single" w:sz="4" w:space="0" w:color="auto"/>
            </w:tcBorders>
            <w:hideMark/>
          </w:tcPr>
          <w:p w14:paraId="7E766419" w14:textId="77777777" w:rsidR="0016243D" w:rsidRPr="00D26CCE" w:rsidRDefault="0016243D" w:rsidP="00783981">
            <w:pPr>
              <w:autoSpaceDE w:val="0"/>
              <w:autoSpaceDN w:val="0"/>
              <w:adjustRightInd w:val="0"/>
              <w:spacing w:line="288" w:lineRule="auto"/>
              <w:rPr>
                <w:rFonts w:eastAsia="Calibri" w:cs="Tahoma"/>
                <w:szCs w:val="20"/>
                <w:lang w:eastAsia="en-US"/>
              </w:rPr>
            </w:pPr>
            <w:r w:rsidRPr="00D26CCE">
              <w:rPr>
                <w:rFonts w:eastAsia="Calibri" w:cs="Tahoma"/>
                <w:szCs w:val="20"/>
                <w:lang w:eastAsia="en-US"/>
              </w:rPr>
              <w:t>8</w:t>
            </w:r>
            <w:r w:rsidRPr="00D26CCE">
              <w:rPr>
                <w:rFonts w:eastAsia="Calibri" w:cs="Tahoma"/>
                <w:color w:val="000000"/>
                <w:szCs w:val="20"/>
                <w:lang w:eastAsia="en-US"/>
              </w:rPr>
              <w:t>Art de fleurir</w:t>
            </w:r>
          </w:p>
        </w:tc>
        <w:tc>
          <w:tcPr>
            <w:tcW w:w="5851" w:type="dxa"/>
            <w:tcBorders>
              <w:top w:val="single" w:sz="4" w:space="0" w:color="auto"/>
              <w:left w:val="single" w:sz="4" w:space="0" w:color="auto"/>
              <w:bottom w:val="single" w:sz="4" w:space="0" w:color="auto"/>
              <w:right w:val="single" w:sz="4" w:space="0" w:color="auto"/>
            </w:tcBorders>
            <w:hideMark/>
          </w:tcPr>
          <w:p w14:paraId="1EEB08B9" w14:textId="77777777" w:rsidR="0016243D" w:rsidRPr="00D26CCE" w:rsidRDefault="0016243D" w:rsidP="00783981">
            <w:pPr>
              <w:autoSpaceDE w:val="0"/>
              <w:autoSpaceDN w:val="0"/>
              <w:adjustRightInd w:val="0"/>
              <w:spacing w:line="288" w:lineRule="auto"/>
              <w:rPr>
                <w:rFonts w:eastAsia="Calibri" w:cs="Tahoma"/>
                <w:szCs w:val="20"/>
                <w:lang w:eastAsia="en-US"/>
              </w:rPr>
            </w:pPr>
            <w:r w:rsidRPr="00D26CCE">
              <w:rPr>
                <w:rFonts w:eastAsia="Calibri" w:cs="Tahoma"/>
                <w:szCs w:val="20"/>
                <w:lang w:eastAsia="en-US"/>
              </w:rPr>
              <w:t>Reconnu</w:t>
            </w:r>
          </w:p>
        </w:tc>
      </w:tr>
      <w:tr w:rsidR="0016243D" w:rsidRPr="00D26CCE" w14:paraId="38A36DAC" w14:textId="77777777" w:rsidTr="00783981">
        <w:tc>
          <w:tcPr>
            <w:tcW w:w="3930" w:type="dxa"/>
            <w:tcBorders>
              <w:top w:val="single" w:sz="4" w:space="0" w:color="auto"/>
              <w:left w:val="single" w:sz="4" w:space="0" w:color="auto"/>
              <w:bottom w:val="single" w:sz="4" w:space="0" w:color="auto"/>
              <w:right w:val="single" w:sz="4" w:space="0" w:color="auto"/>
            </w:tcBorders>
            <w:hideMark/>
          </w:tcPr>
          <w:p w14:paraId="3D580359" w14:textId="77777777" w:rsidR="0016243D" w:rsidRPr="00D26CCE" w:rsidRDefault="0016243D" w:rsidP="00783981">
            <w:pPr>
              <w:autoSpaceDE w:val="0"/>
              <w:autoSpaceDN w:val="0"/>
              <w:adjustRightInd w:val="0"/>
              <w:spacing w:line="288" w:lineRule="auto"/>
              <w:rPr>
                <w:rFonts w:eastAsia="Calibri" w:cs="Tahoma"/>
                <w:szCs w:val="20"/>
                <w:lang w:eastAsia="en-US"/>
              </w:rPr>
            </w:pPr>
            <w:r w:rsidRPr="00D26CCE">
              <w:rPr>
                <w:rFonts w:eastAsia="Calibri" w:cs="Tahoma"/>
                <w:color w:val="000000"/>
                <w:szCs w:val="20"/>
                <w:lang w:eastAsia="en-US"/>
              </w:rPr>
              <w:t>Art-de fleurir</w:t>
            </w:r>
          </w:p>
        </w:tc>
        <w:tc>
          <w:tcPr>
            <w:tcW w:w="5851" w:type="dxa"/>
            <w:tcBorders>
              <w:top w:val="single" w:sz="4" w:space="0" w:color="auto"/>
              <w:left w:val="single" w:sz="4" w:space="0" w:color="auto"/>
              <w:bottom w:val="single" w:sz="4" w:space="0" w:color="auto"/>
              <w:right w:val="single" w:sz="4" w:space="0" w:color="auto"/>
            </w:tcBorders>
            <w:hideMark/>
          </w:tcPr>
          <w:p w14:paraId="74854B37" w14:textId="77777777" w:rsidR="0016243D" w:rsidRPr="00D26CCE" w:rsidRDefault="0016243D" w:rsidP="00783981">
            <w:pPr>
              <w:autoSpaceDE w:val="0"/>
              <w:autoSpaceDN w:val="0"/>
              <w:adjustRightInd w:val="0"/>
              <w:spacing w:line="288" w:lineRule="auto"/>
              <w:rPr>
                <w:rFonts w:eastAsia="Calibri" w:cs="Tahoma"/>
                <w:szCs w:val="20"/>
                <w:lang w:eastAsia="en-US"/>
              </w:rPr>
            </w:pPr>
            <w:r w:rsidRPr="00D26CCE">
              <w:rPr>
                <w:rFonts w:eastAsia="Calibri" w:cs="Tahoma"/>
                <w:szCs w:val="20"/>
                <w:lang w:eastAsia="en-US"/>
              </w:rPr>
              <w:t>Reconnu</w:t>
            </w:r>
          </w:p>
        </w:tc>
      </w:tr>
      <w:tr w:rsidR="0016243D" w:rsidRPr="00D26CCE" w14:paraId="62338BB2" w14:textId="77777777" w:rsidTr="00783981">
        <w:tc>
          <w:tcPr>
            <w:tcW w:w="3930" w:type="dxa"/>
            <w:tcBorders>
              <w:top w:val="single" w:sz="4" w:space="0" w:color="auto"/>
              <w:left w:val="single" w:sz="4" w:space="0" w:color="auto"/>
              <w:bottom w:val="single" w:sz="4" w:space="0" w:color="auto"/>
              <w:right w:val="single" w:sz="4" w:space="0" w:color="auto"/>
            </w:tcBorders>
            <w:hideMark/>
          </w:tcPr>
          <w:p w14:paraId="70B34084" w14:textId="77777777" w:rsidR="0016243D" w:rsidRPr="00D26CCE" w:rsidRDefault="0016243D" w:rsidP="00783981">
            <w:pPr>
              <w:autoSpaceDE w:val="0"/>
              <w:autoSpaceDN w:val="0"/>
              <w:adjustRightInd w:val="0"/>
              <w:spacing w:line="288" w:lineRule="auto"/>
              <w:rPr>
                <w:rFonts w:eastAsia="Calibri" w:cs="Tahoma"/>
                <w:szCs w:val="20"/>
                <w:lang w:eastAsia="en-US"/>
              </w:rPr>
            </w:pPr>
            <w:r w:rsidRPr="00D26CCE">
              <w:rPr>
                <w:rFonts w:eastAsia="Calibri" w:cs="Tahoma"/>
                <w:color w:val="000000"/>
                <w:szCs w:val="20"/>
                <w:lang w:eastAsia="en-US"/>
              </w:rPr>
              <w:t>Art8de fleurir</w:t>
            </w:r>
          </w:p>
        </w:tc>
        <w:tc>
          <w:tcPr>
            <w:tcW w:w="5851" w:type="dxa"/>
            <w:tcBorders>
              <w:top w:val="single" w:sz="4" w:space="0" w:color="auto"/>
              <w:left w:val="single" w:sz="4" w:space="0" w:color="auto"/>
              <w:bottom w:val="single" w:sz="4" w:space="0" w:color="auto"/>
              <w:right w:val="single" w:sz="4" w:space="0" w:color="auto"/>
            </w:tcBorders>
            <w:hideMark/>
          </w:tcPr>
          <w:p w14:paraId="27BEEA69" w14:textId="77777777" w:rsidR="0016243D" w:rsidRPr="00D26CCE" w:rsidRDefault="0016243D" w:rsidP="00783981">
            <w:pPr>
              <w:autoSpaceDE w:val="0"/>
              <w:autoSpaceDN w:val="0"/>
              <w:adjustRightInd w:val="0"/>
              <w:spacing w:line="288" w:lineRule="auto"/>
              <w:rPr>
                <w:rFonts w:eastAsia="Calibri" w:cs="Tahoma"/>
                <w:szCs w:val="20"/>
                <w:lang w:eastAsia="en-US"/>
              </w:rPr>
            </w:pPr>
            <w:r w:rsidRPr="00D26CCE">
              <w:rPr>
                <w:rFonts w:eastAsia="Calibri" w:cs="Tahoma"/>
                <w:szCs w:val="20"/>
                <w:lang w:eastAsia="en-US"/>
              </w:rPr>
              <w:t>Reconnu</w:t>
            </w:r>
          </w:p>
        </w:tc>
      </w:tr>
    </w:tbl>
    <w:p w14:paraId="6E83056D" w14:textId="77777777" w:rsidR="0016243D" w:rsidRPr="00D26CCE" w:rsidRDefault="0016243D" w:rsidP="0016243D">
      <w:pPr>
        <w:autoSpaceDE w:val="0"/>
        <w:autoSpaceDN w:val="0"/>
        <w:adjustRightInd w:val="0"/>
        <w:spacing w:line="288" w:lineRule="auto"/>
        <w:rPr>
          <w:rFonts w:eastAsia="Calibri" w:cs="Tahoma"/>
          <w:szCs w:val="20"/>
        </w:rPr>
      </w:pPr>
    </w:p>
    <w:p w14:paraId="337417AA" w14:textId="77777777" w:rsidR="0016243D" w:rsidRPr="00D26CCE" w:rsidRDefault="0016243D" w:rsidP="0016243D">
      <w:pPr>
        <w:autoSpaceDE w:val="0"/>
        <w:autoSpaceDN w:val="0"/>
        <w:adjustRightInd w:val="0"/>
        <w:spacing w:line="288" w:lineRule="auto"/>
        <w:rPr>
          <w:rFonts w:eastAsia="Calibri" w:cs="Tahoma"/>
          <w:b/>
          <w:szCs w:val="20"/>
          <w:u w:val="single"/>
          <w:lang w:eastAsia="en-US" w:bidi="he-IL"/>
        </w:rPr>
      </w:pPr>
      <w:r w:rsidRPr="00D26CCE">
        <w:rPr>
          <w:rFonts w:eastAsia="Calibri" w:cs="Tahoma"/>
          <w:b/>
          <w:szCs w:val="20"/>
          <w:u w:val="single"/>
          <w:lang w:eastAsia="en-US" w:bidi="he-IL"/>
        </w:rPr>
        <w:t>Gestion d'extraction des commissions dans les lignes du relevé :</w:t>
      </w:r>
    </w:p>
    <w:p w14:paraId="07BCB259" w14:textId="7DEC32F8" w:rsidR="0016243D" w:rsidRPr="00D26CCE" w:rsidRDefault="0016243D" w:rsidP="0016243D">
      <w:pPr>
        <w:autoSpaceDE w:val="0"/>
        <w:autoSpaceDN w:val="0"/>
        <w:adjustRightInd w:val="0"/>
        <w:spacing w:line="288" w:lineRule="auto"/>
        <w:rPr>
          <w:rFonts w:eastAsia="Calibri" w:cs="Tahoma"/>
          <w:szCs w:val="20"/>
          <w:lang w:eastAsia="en-US" w:bidi="he-IL"/>
        </w:rPr>
      </w:pPr>
      <w:r w:rsidRPr="00D26CCE">
        <w:rPr>
          <w:rFonts w:eastAsia="Calibri" w:cs="Tahoma"/>
          <w:szCs w:val="20"/>
          <w:lang w:eastAsia="en-US" w:bidi="he-IL"/>
        </w:rPr>
        <w:t xml:space="preserve">Pour extraire le montant de la commission sur la liste des affectations du relevé, cliquer sur le bouton </w:t>
      </w:r>
      <w:r w:rsidRPr="00D26CCE">
        <w:rPr>
          <w:rFonts w:eastAsia="Calibri" w:cs="Tahoma"/>
          <w:b/>
          <w:i/>
          <w:szCs w:val="20"/>
          <w:lang w:eastAsia="en-US" w:bidi="he-IL"/>
        </w:rPr>
        <w:t>Critères de connaissance</w:t>
      </w:r>
      <w:r w:rsidRPr="00D26CCE">
        <w:rPr>
          <w:rFonts w:eastAsia="Calibri" w:cs="Tahoma"/>
          <w:szCs w:val="20"/>
          <w:lang w:eastAsia="en-US" w:bidi="he-IL"/>
        </w:rPr>
        <w:t xml:space="preserve"> du ruban </w:t>
      </w:r>
      <w:r w:rsidRPr="00D26CCE">
        <w:rPr>
          <w:rFonts w:eastAsia="Calibri" w:cs="Tahoma"/>
          <w:b/>
          <w:szCs w:val="20"/>
          <w:lang w:eastAsia="en-US" w:bidi="he-IL"/>
        </w:rPr>
        <w:t>Relevé bancaire</w:t>
      </w:r>
      <w:r w:rsidRPr="00D26CCE">
        <w:rPr>
          <w:rFonts w:eastAsia="Calibri" w:cs="Tahoma"/>
          <w:szCs w:val="20"/>
          <w:lang w:eastAsia="en-US" w:bidi="he-IL"/>
        </w:rPr>
        <w:t xml:space="preserve"> et faire </w:t>
      </w:r>
      <w:r w:rsidRPr="00D26CCE">
        <w:rPr>
          <w:rFonts w:eastAsia="Calibri" w:cs="Tahoma"/>
          <w:noProof/>
          <w:szCs w:val="20"/>
        </w:rPr>
        <w:drawing>
          <wp:inline distT="0" distB="0" distL="0" distR="0" wp14:anchorId="147913E1" wp14:editId="12B9D34F">
            <wp:extent cx="213360" cy="198120"/>
            <wp:effectExtent l="0" t="0" r="0" b="0"/>
            <wp:docPr id="1539807289"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13360" cy="198120"/>
                    </a:xfrm>
                    <a:prstGeom prst="rect">
                      <a:avLst/>
                    </a:prstGeom>
                    <a:noFill/>
                    <a:ln>
                      <a:noFill/>
                    </a:ln>
                  </pic:spPr>
                </pic:pic>
              </a:graphicData>
            </a:graphic>
          </wp:inline>
        </w:drawing>
      </w:r>
    </w:p>
    <w:p w14:paraId="6D12AEC9" w14:textId="421E474F" w:rsidR="0016243D" w:rsidRPr="00D26CCE" w:rsidRDefault="0016243D" w:rsidP="0016243D">
      <w:pPr>
        <w:autoSpaceDE w:val="0"/>
        <w:autoSpaceDN w:val="0"/>
        <w:adjustRightInd w:val="0"/>
        <w:spacing w:line="288" w:lineRule="auto"/>
        <w:jc w:val="center"/>
        <w:rPr>
          <w:rFonts w:eastAsia="Calibri" w:cs="Tahoma"/>
          <w:szCs w:val="20"/>
          <w:lang w:eastAsia="en-US" w:bidi="he-IL"/>
        </w:rPr>
      </w:pPr>
      <w:r w:rsidRPr="00D26CCE">
        <w:rPr>
          <w:rFonts w:eastAsia="Calibri" w:cs="Tahoma"/>
          <w:noProof/>
          <w:szCs w:val="20"/>
        </w:rPr>
        <w:drawing>
          <wp:inline distT="0" distB="0" distL="0" distR="0" wp14:anchorId="03FC55AA" wp14:editId="7D4B64C8">
            <wp:extent cx="6080760" cy="1790700"/>
            <wp:effectExtent l="0" t="0" r="0" b="0"/>
            <wp:docPr id="1911410210" name="Image 61" descr="Une image contenant capture d’écran, texte, logiciel,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410210" name="Image 61" descr="Une image contenant capture d’écran, texte, logiciel, ligne&#10;&#10;Le contenu généré par l’IA peut être incorrect."/>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80760" cy="1790700"/>
                    </a:xfrm>
                    <a:prstGeom prst="rect">
                      <a:avLst/>
                    </a:prstGeom>
                    <a:noFill/>
                    <a:ln>
                      <a:noFill/>
                    </a:ln>
                  </pic:spPr>
                </pic:pic>
              </a:graphicData>
            </a:graphic>
          </wp:inline>
        </w:drawing>
      </w:r>
    </w:p>
    <w:p w14:paraId="00C8468A" w14:textId="77777777" w:rsidR="0016243D" w:rsidRPr="00D26CCE" w:rsidRDefault="0016243D" w:rsidP="0016243D">
      <w:pPr>
        <w:autoSpaceDE w:val="0"/>
        <w:autoSpaceDN w:val="0"/>
        <w:adjustRightInd w:val="0"/>
        <w:spacing w:line="288" w:lineRule="auto"/>
        <w:rPr>
          <w:rFonts w:eastAsia="Calibri" w:cs="Tahoma"/>
          <w:szCs w:val="20"/>
          <w:lang w:eastAsia="en-US" w:bidi="he-IL"/>
        </w:rPr>
      </w:pPr>
    </w:p>
    <w:p w14:paraId="1E46D6CE" w14:textId="77777777" w:rsidR="0016243D" w:rsidRPr="00D26CCE" w:rsidRDefault="0016243D" w:rsidP="0016243D">
      <w:pPr>
        <w:autoSpaceDE w:val="0"/>
        <w:autoSpaceDN w:val="0"/>
        <w:adjustRightInd w:val="0"/>
        <w:spacing w:line="288" w:lineRule="auto"/>
        <w:rPr>
          <w:rFonts w:eastAsia="Calibri" w:cs="Tahoma"/>
          <w:szCs w:val="20"/>
          <w:lang w:eastAsia="en-US" w:bidi="he-IL"/>
        </w:rPr>
      </w:pPr>
      <w:r>
        <w:rPr>
          <w:rFonts w:eastAsia="Calibri" w:cs="Tahoma"/>
          <w:szCs w:val="20"/>
          <w:lang w:eastAsia="en-US" w:bidi="he-IL"/>
        </w:rPr>
        <w:br w:type="page"/>
      </w:r>
      <w:r w:rsidRPr="00D26CCE">
        <w:rPr>
          <w:rFonts w:eastAsia="Calibri" w:cs="Tahoma"/>
          <w:szCs w:val="20"/>
          <w:lang w:eastAsia="en-US" w:bidi="he-IL"/>
        </w:rPr>
        <w:lastRenderedPageBreak/>
        <w:t>Dans la zone du bas Libellés complémentaires :</w:t>
      </w:r>
    </w:p>
    <w:p w14:paraId="1EAB58EF" w14:textId="77777777" w:rsidR="0016243D" w:rsidRPr="00D26CCE" w:rsidRDefault="0016243D" w:rsidP="0016243D">
      <w:pPr>
        <w:autoSpaceDE w:val="0"/>
        <w:autoSpaceDN w:val="0"/>
        <w:adjustRightInd w:val="0"/>
        <w:spacing w:line="288" w:lineRule="auto"/>
        <w:ind w:firstLine="708"/>
        <w:rPr>
          <w:rFonts w:eastAsia="Calibri" w:cs="Tahoma"/>
          <w:szCs w:val="20"/>
          <w:lang w:eastAsia="en-US" w:bidi="he-IL"/>
        </w:rPr>
      </w:pPr>
      <w:r w:rsidRPr="00D26CCE">
        <w:rPr>
          <w:rFonts w:eastAsia="Calibri" w:cs="Tahoma"/>
          <w:szCs w:val="20"/>
          <w:lang w:eastAsia="en-US" w:bidi="he-IL"/>
        </w:rPr>
        <w:t xml:space="preserve">- Mettre dans la zone </w:t>
      </w:r>
      <w:r w:rsidRPr="00D26CCE">
        <w:rPr>
          <w:rFonts w:eastAsia="Calibri" w:cs="Tahoma"/>
          <w:b/>
          <w:szCs w:val="20"/>
          <w:lang w:eastAsia="en-US" w:bidi="he-IL"/>
        </w:rPr>
        <w:t>libellé</w:t>
      </w:r>
      <w:r w:rsidRPr="00D26CCE">
        <w:rPr>
          <w:rFonts w:eastAsia="Calibri" w:cs="Tahoma"/>
          <w:szCs w:val="20"/>
          <w:lang w:eastAsia="en-US" w:bidi="he-IL"/>
        </w:rPr>
        <w:t xml:space="preserve"> contient </w:t>
      </w:r>
      <w:r w:rsidRPr="00D26CCE">
        <w:rPr>
          <w:rFonts w:eastAsia="Calibri" w:cs="Tahoma"/>
          <w:b/>
          <w:szCs w:val="20"/>
          <w:lang w:eastAsia="en-US" w:bidi="he-IL"/>
        </w:rPr>
        <w:t>COM</w:t>
      </w:r>
      <w:r w:rsidRPr="00D26CCE">
        <w:rPr>
          <w:rFonts w:eastAsia="Calibri" w:cs="Tahoma"/>
          <w:szCs w:val="20"/>
          <w:lang w:eastAsia="en-US" w:bidi="he-IL"/>
        </w:rPr>
        <w:t xml:space="preserve"> ou </w:t>
      </w:r>
      <w:r w:rsidRPr="00D26CCE">
        <w:rPr>
          <w:rFonts w:eastAsia="Calibri" w:cs="Tahoma"/>
          <w:b/>
          <w:szCs w:val="20"/>
          <w:lang w:eastAsia="en-US" w:bidi="he-IL"/>
        </w:rPr>
        <w:t>CIONS</w:t>
      </w:r>
      <w:r w:rsidRPr="00D26CCE">
        <w:rPr>
          <w:rFonts w:eastAsia="Calibri" w:cs="Tahoma"/>
          <w:szCs w:val="20"/>
          <w:lang w:eastAsia="en-US" w:bidi="he-IL"/>
        </w:rPr>
        <w:t>. A modifier le mot en fonction de la banque.</w:t>
      </w:r>
    </w:p>
    <w:p w14:paraId="2E7F7B5D" w14:textId="77777777" w:rsidR="0016243D" w:rsidRPr="00D26CCE" w:rsidRDefault="0016243D" w:rsidP="0016243D">
      <w:pPr>
        <w:autoSpaceDE w:val="0"/>
        <w:autoSpaceDN w:val="0"/>
        <w:adjustRightInd w:val="0"/>
        <w:spacing w:line="288" w:lineRule="auto"/>
        <w:ind w:firstLine="708"/>
        <w:rPr>
          <w:rFonts w:eastAsia="Calibri" w:cs="Tahoma"/>
          <w:szCs w:val="20"/>
          <w:lang w:eastAsia="en-US" w:bidi="he-IL"/>
        </w:rPr>
      </w:pPr>
      <w:r w:rsidRPr="00D26CCE">
        <w:rPr>
          <w:rFonts w:eastAsia="Calibri" w:cs="Tahoma"/>
          <w:szCs w:val="20"/>
          <w:lang w:eastAsia="en-US" w:bidi="he-IL"/>
        </w:rPr>
        <w:t xml:space="preserve">- Prendre </w:t>
      </w:r>
      <w:r w:rsidRPr="00D26CCE">
        <w:rPr>
          <w:rFonts w:eastAsia="Calibri" w:cs="Tahoma"/>
          <w:b/>
          <w:szCs w:val="20"/>
          <w:lang w:eastAsia="en-US" w:bidi="he-IL"/>
        </w:rPr>
        <w:t>Montant Hors taxe</w:t>
      </w:r>
      <w:r w:rsidRPr="00D26CCE">
        <w:rPr>
          <w:rFonts w:eastAsia="Calibri" w:cs="Tahoma"/>
          <w:szCs w:val="20"/>
          <w:lang w:eastAsia="en-US" w:bidi="he-IL"/>
        </w:rPr>
        <w:t xml:space="preserve"> dans la zone à alimenter.</w:t>
      </w:r>
    </w:p>
    <w:p w14:paraId="6BAC7942" w14:textId="77777777" w:rsidR="0016243D" w:rsidRPr="00D26CCE" w:rsidRDefault="0016243D" w:rsidP="0016243D">
      <w:pPr>
        <w:autoSpaceDE w:val="0"/>
        <w:autoSpaceDN w:val="0"/>
        <w:adjustRightInd w:val="0"/>
        <w:spacing w:line="288" w:lineRule="auto"/>
        <w:ind w:firstLine="708"/>
        <w:rPr>
          <w:rFonts w:eastAsia="Calibri" w:cs="Tahoma"/>
          <w:szCs w:val="20"/>
          <w:lang w:eastAsia="en-US" w:bidi="he-IL"/>
        </w:rPr>
      </w:pPr>
      <w:r w:rsidRPr="00D26CCE">
        <w:rPr>
          <w:rFonts w:eastAsia="Calibri" w:cs="Tahoma"/>
          <w:szCs w:val="20"/>
          <w:lang w:eastAsia="en-US" w:bidi="he-IL"/>
        </w:rPr>
        <w:t xml:space="preserve">- Puis dans </w:t>
      </w:r>
      <w:r w:rsidRPr="00D26CCE">
        <w:rPr>
          <w:rFonts w:eastAsia="Calibri" w:cs="Tahoma"/>
          <w:b/>
          <w:szCs w:val="20"/>
          <w:lang w:eastAsia="en-US" w:bidi="he-IL"/>
        </w:rPr>
        <w:t>Caractères début</w:t>
      </w:r>
      <w:r w:rsidRPr="00D26CCE">
        <w:rPr>
          <w:rFonts w:eastAsia="Calibri" w:cs="Tahoma"/>
          <w:szCs w:val="20"/>
          <w:lang w:eastAsia="en-US" w:bidi="he-IL"/>
        </w:rPr>
        <w:t xml:space="preserve"> mettre </w:t>
      </w:r>
      <w:r w:rsidRPr="00D26CCE">
        <w:rPr>
          <w:rFonts w:eastAsia="Calibri" w:cs="Tahoma"/>
          <w:b/>
          <w:szCs w:val="20"/>
          <w:lang w:eastAsia="en-US" w:bidi="he-IL"/>
        </w:rPr>
        <w:t>1</w:t>
      </w:r>
      <w:r w:rsidRPr="00D26CCE">
        <w:rPr>
          <w:rFonts w:eastAsia="Calibri" w:cs="Tahoma"/>
          <w:szCs w:val="20"/>
          <w:lang w:eastAsia="en-US" w:bidi="he-IL"/>
        </w:rPr>
        <w:t>.</w:t>
      </w:r>
    </w:p>
    <w:p w14:paraId="52B4D2B2" w14:textId="77777777" w:rsidR="0016243D" w:rsidRPr="00D26CCE" w:rsidRDefault="0016243D" w:rsidP="0016243D">
      <w:pPr>
        <w:autoSpaceDE w:val="0"/>
        <w:autoSpaceDN w:val="0"/>
        <w:adjustRightInd w:val="0"/>
        <w:spacing w:line="288" w:lineRule="auto"/>
        <w:ind w:firstLine="708"/>
        <w:rPr>
          <w:rFonts w:eastAsia="Calibri" w:cs="Tahoma"/>
          <w:szCs w:val="20"/>
          <w:lang w:eastAsia="en-US" w:bidi="he-IL"/>
        </w:rPr>
      </w:pPr>
      <w:r w:rsidRPr="00D26CCE">
        <w:rPr>
          <w:rFonts w:eastAsia="Calibri" w:cs="Tahoma"/>
          <w:szCs w:val="20"/>
          <w:lang w:eastAsia="en-US" w:bidi="he-IL"/>
        </w:rPr>
        <w:t xml:space="preserve">- Puis dans </w:t>
      </w:r>
      <w:r w:rsidRPr="00D26CCE">
        <w:rPr>
          <w:rFonts w:eastAsia="Calibri" w:cs="Tahoma"/>
          <w:b/>
          <w:szCs w:val="20"/>
          <w:lang w:eastAsia="en-US" w:bidi="he-IL"/>
        </w:rPr>
        <w:t>Caractères fin</w:t>
      </w:r>
      <w:r w:rsidRPr="00D26CCE">
        <w:rPr>
          <w:rFonts w:eastAsia="Calibri" w:cs="Tahoma"/>
          <w:szCs w:val="20"/>
          <w:lang w:eastAsia="en-US" w:bidi="he-IL"/>
        </w:rPr>
        <w:t xml:space="preserve"> mettre </w:t>
      </w:r>
      <w:r w:rsidRPr="00D26CCE">
        <w:rPr>
          <w:rFonts w:eastAsia="Calibri" w:cs="Tahoma"/>
          <w:b/>
          <w:szCs w:val="20"/>
          <w:lang w:eastAsia="en-US" w:bidi="he-IL"/>
        </w:rPr>
        <w:t>30</w:t>
      </w:r>
      <w:r w:rsidRPr="00D26CCE">
        <w:rPr>
          <w:rFonts w:eastAsia="Calibri" w:cs="Tahoma"/>
          <w:szCs w:val="20"/>
          <w:lang w:eastAsia="en-US" w:bidi="he-IL"/>
        </w:rPr>
        <w:t>.</w:t>
      </w:r>
    </w:p>
    <w:p w14:paraId="7E03E6AE" w14:textId="77777777" w:rsidR="0016243D" w:rsidRPr="00D26CCE" w:rsidRDefault="0016243D" w:rsidP="0016243D">
      <w:pPr>
        <w:autoSpaceDE w:val="0"/>
        <w:autoSpaceDN w:val="0"/>
        <w:adjustRightInd w:val="0"/>
        <w:spacing w:line="288" w:lineRule="auto"/>
        <w:ind w:firstLine="708"/>
        <w:rPr>
          <w:rFonts w:eastAsia="Calibri" w:cs="Tahoma"/>
          <w:szCs w:val="20"/>
          <w:lang w:eastAsia="en-US" w:bidi="he-IL"/>
        </w:rPr>
      </w:pPr>
      <w:r w:rsidRPr="00D26CCE">
        <w:rPr>
          <w:rFonts w:eastAsia="Calibri" w:cs="Tahoma"/>
          <w:szCs w:val="20"/>
          <w:lang w:eastAsia="en-US" w:bidi="he-IL"/>
        </w:rPr>
        <w:t xml:space="preserve">- Sens du montant </w:t>
      </w:r>
      <w:r w:rsidRPr="00D26CCE">
        <w:rPr>
          <w:rFonts w:eastAsia="Calibri" w:cs="Tahoma"/>
          <w:b/>
          <w:szCs w:val="20"/>
          <w:lang w:eastAsia="en-US" w:bidi="he-IL"/>
        </w:rPr>
        <w:t>INCLUS</w:t>
      </w:r>
      <w:r w:rsidRPr="00D26CCE">
        <w:rPr>
          <w:rFonts w:eastAsia="Calibri" w:cs="Tahoma"/>
          <w:szCs w:val="20"/>
          <w:lang w:eastAsia="en-US" w:bidi="he-IL"/>
        </w:rPr>
        <w:t xml:space="preserve"> si c'est le brut dans le relevé.</w:t>
      </w:r>
    </w:p>
    <w:p w14:paraId="76B59040" w14:textId="77777777" w:rsidR="0016243D" w:rsidRPr="00D26CCE" w:rsidRDefault="0016243D" w:rsidP="0016243D">
      <w:pPr>
        <w:autoSpaceDE w:val="0"/>
        <w:autoSpaceDN w:val="0"/>
        <w:adjustRightInd w:val="0"/>
        <w:spacing w:line="288" w:lineRule="auto"/>
        <w:ind w:firstLine="708"/>
        <w:rPr>
          <w:rFonts w:eastAsia="Calibri" w:cs="Tahoma"/>
          <w:szCs w:val="20"/>
          <w:lang w:eastAsia="en-US" w:bidi="he-IL"/>
        </w:rPr>
      </w:pPr>
      <w:r w:rsidRPr="00D26CCE">
        <w:rPr>
          <w:rFonts w:eastAsia="Calibri" w:cs="Tahoma"/>
          <w:szCs w:val="20"/>
          <w:lang w:eastAsia="en-US" w:bidi="he-IL"/>
        </w:rPr>
        <w:t xml:space="preserve">- Sens du montant </w:t>
      </w:r>
      <w:r w:rsidRPr="00D26CCE">
        <w:rPr>
          <w:rFonts w:eastAsia="Calibri" w:cs="Tahoma"/>
          <w:b/>
          <w:szCs w:val="20"/>
          <w:lang w:eastAsia="en-US" w:bidi="he-IL"/>
        </w:rPr>
        <w:t>NON INCLUS</w:t>
      </w:r>
      <w:r w:rsidRPr="00D26CCE">
        <w:rPr>
          <w:rFonts w:eastAsia="Calibri" w:cs="Tahoma"/>
          <w:szCs w:val="20"/>
          <w:lang w:eastAsia="en-US" w:bidi="he-IL"/>
        </w:rPr>
        <w:t xml:space="preserve"> si c'est le net dans le relevé.</w:t>
      </w:r>
    </w:p>
    <w:p w14:paraId="2E6BEEF2" w14:textId="3ADE96DE" w:rsidR="0016243D" w:rsidRPr="00D26CCE" w:rsidRDefault="0016243D" w:rsidP="0016243D">
      <w:pPr>
        <w:autoSpaceDE w:val="0"/>
        <w:autoSpaceDN w:val="0"/>
        <w:adjustRightInd w:val="0"/>
        <w:spacing w:line="288" w:lineRule="auto"/>
        <w:jc w:val="center"/>
        <w:rPr>
          <w:rFonts w:eastAsia="Calibri" w:cs="Tahoma"/>
          <w:szCs w:val="20"/>
          <w:lang w:eastAsia="en-US" w:bidi="he-IL"/>
        </w:rPr>
      </w:pPr>
      <w:r w:rsidRPr="00D26CCE">
        <w:rPr>
          <w:rFonts w:eastAsia="Calibri" w:cs="Tahoma"/>
          <w:noProof/>
          <w:szCs w:val="20"/>
        </w:rPr>
        <w:drawing>
          <wp:inline distT="0" distB="0" distL="0" distR="0" wp14:anchorId="026F13B5" wp14:editId="22D75B84">
            <wp:extent cx="5570220" cy="388620"/>
            <wp:effectExtent l="0" t="0" r="0" b="0"/>
            <wp:docPr id="1898508534"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70220" cy="388620"/>
                    </a:xfrm>
                    <a:prstGeom prst="rect">
                      <a:avLst/>
                    </a:prstGeom>
                    <a:noFill/>
                    <a:ln>
                      <a:noFill/>
                    </a:ln>
                  </pic:spPr>
                </pic:pic>
              </a:graphicData>
            </a:graphic>
          </wp:inline>
        </w:drawing>
      </w:r>
    </w:p>
    <w:p w14:paraId="7DBA91F4" w14:textId="77777777" w:rsidR="0016243D" w:rsidRPr="00D26CCE" w:rsidRDefault="0016243D" w:rsidP="0016243D">
      <w:pPr>
        <w:rPr>
          <w:rFonts w:cs="Tahoma"/>
        </w:rPr>
      </w:pPr>
    </w:p>
    <w:p w14:paraId="797E27E3" w14:textId="77777777" w:rsidR="0016243D" w:rsidRPr="00D26CCE" w:rsidRDefault="0016243D" w:rsidP="0016243D">
      <w:pPr>
        <w:pStyle w:val="SousTitre1"/>
      </w:pPr>
      <w:bookmarkStart w:id="254" w:name="_Toc28937386"/>
      <w:bookmarkStart w:id="255" w:name="_Toc32859529"/>
      <w:bookmarkStart w:id="256" w:name="_Toc192534590"/>
      <w:r w:rsidRPr="00D26CCE">
        <w:t>Comptabiliser les écritures en comptabilité</w:t>
      </w:r>
      <w:bookmarkEnd w:id="254"/>
      <w:bookmarkEnd w:id="255"/>
      <w:bookmarkEnd w:id="256"/>
    </w:p>
    <w:p w14:paraId="77CD1F2E" w14:textId="71378B93" w:rsidR="0016243D" w:rsidRPr="00D26CCE" w:rsidRDefault="0016243D" w:rsidP="0016243D">
      <w:pPr>
        <w:jc w:val="center"/>
        <w:rPr>
          <w:rFonts w:cs="Tahoma"/>
          <w:szCs w:val="20"/>
        </w:rPr>
      </w:pPr>
      <w:r w:rsidRPr="00D26CCE">
        <w:rPr>
          <w:rFonts w:cs="Tahoma"/>
          <w:noProof/>
        </w:rPr>
        <w:drawing>
          <wp:inline distT="0" distB="0" distL="0" distR="0" wp14:anchorId="7A53BC06" wp14:editId="50664092">
            <wp:extent cx="411480" cy="556260"/>
            <wp:effectExtent l="0" t="0" r="7620" b="0"/>
            <wp:docPr id="1725438061" name="Image 59" descr="Une image contenant texte, Police, logo, symbo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438061" name="Image 59" descr="Une image contenant texte, Police, logo, symbole&#10;&#10;Le contenu généré par l’IA peut être incorrect."/>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11480" cy="556260"/>
                    </a:xfrm>
                    <a:prstGeom prst="rect">
                      <a:avLst/>
                    </a:prstGeom>
                    <a:noFill/>
                    <a:ln>
                      <a:noFill/>
                    </a:ln>
                  </pic:spPr>
                </pic:pic>
              </a:graphicData>
            </a:graphic>
          </wp:inline>
        </w:drawing>
      </w:r>
    </w:p>
    <w:p w14:paraId="13322153" w14:textId="77777777" w:rsidR="0016243D" w:rsidRPr="00D26CCE" w:rsidRDefault="0016243D" w:rsidP="0016243D">
      <w:pPr>
        <w:rPr>
          <w:rFonts w:cs="Tahoma"/>
          <w:lang w:bidi="he-IL"/>
        </w:rPr>
      </w:pPr>
      <w:r w:rsidRPr="00D26CCE">
        <w:rPr>
          <w:rFonts w:cs="Tahoma"/>
          <w:lang w:bidi="he-IL"/>
        </w:rPr>
        <w:t>Vous pouvez comptabiliser toutes les écritures déjà qualifiées afin « d'épurer » votre écran de relevé bancaire. Ces écritures sont passées en comptabilité dans le journal de banque.</w:t>
      </w:r>
    </w:p>
    <w:p w14:paraId="05351924" w14:textId="77777777" w:rsidR="0016243D" w:rsidRPr="00D26CCE" w:rsidRDefault="0016243D" w:rsidP="0016243D">
      <w:pPr>
        <w:rPr>
          <w:rFonts w:cs="Tahoma"/>
          <w:lang w:bidi="he-IL"/>
        </w:rPr>
      </w:pPr>
      <w:r w:rsidRPr="00D26CCE">
        <w:rPr>
          <w:rFonts w:cs="Tahoma"/>
          <w:lang w:bidi="he-IL"/>
        </w:rPr>
        <w:t>- Si vous n'avez aucune ligne :</w:t>
      </w:r>
    </w:p>
    <w:p w14:paraId="61121F17" w14:textId="39DD748F" w:rsidR="0016243D" w:rsidRPr="00D26CCE" w:rsidRDefault="0016243D" w:rsidP="0016243D">
      <w:pPr>
        <w:ind w:firstLine="708"/>
        <w:rPr>
          <w:rFonts w:cs="Tahoma"/>
          <w:lang w:bidi="he-IL"/>
        </w:rPr>
      </w:pPr>
      <w:r w:rsidRPr="00D26CCE">
        <w:rPr>
          <w:rFonts w:cs="Tahoma"/>
          <w:lang w:bidi="he-IL"/>
        </w:rPr>
        <w:t>Vérifiez les coordonnées bancaires (</w:t>
      </w:r>
      <w:r w:rsidRPr="00D26CCE">
        <w:rPr>
          <w:rFonts w:cs="Tahoma"/>
          <w:lang w:bidi="he-IL"/>
        </w:rPr>
        <w:t>prérequis</w:t>
      </w:r>
      <w:r w:rsidRPr="00D26CCE">
        <w:rPr>
          <w:rFonts w:cs="Tahoma"/>
          <w:lang w:bidi="he-IL"/>
        </w:rPr>
        <w:t>).</w:t>
      </w:r>
    </w:p>
    <w:p w14:paraId="0F3FAB39" w14:textId="77777777" w:rsidR="0016243D" w:rsidRPr="00D26CCE" w:rsidRDefault="0016243D" w:rsidP="0016243D">
      <w:pPr>
        <w:ind w:firstLine="708"/>
        <w:rPr>
          <w:rFonts w:cs="Tahoma"/>
          <w:lang w:bidi="he-IL"/>
        </w:rPr>
      </w:pPr>
      <w:r w:rsidRPr="00D26CCE">
        <w:rPr>
          <w:rFonts w:cs="Tahoma"/>
          <w:lang w:bidi="he-IL"/>
        </w:rPr>
        <w:t xml:space="preserve">Vérifiez si vous êtes sur le bon exercice. </w:t>
      </w:r>
    </w:p>
    <w:p w14:paraId="18985279" w14:textId="77777777" w:rsidR="0016243D" w:rsidRPr="00D26CCE" w:rsidRDefault="0016243D" w:rsidP="0016243D">
      <w:pPr>
        <w:rPr>
          <w:rFonts w:cs="Tahoma"/>
          <w:lang w:bidi="he-IL"/>
        </w:rPr>
      </w:pPr>
    </w:p>
    <w:p w14:paraId="26A0983E" w14:textId="77777777" w:rsidR="0016243D" w:rsidRPr="00D26CCE" w:rsidRDefault="0016243D" w:rsidP="0016243D">
      <w:pPr>
        <w:rPr>
          <w:rFonts w:cs="Tahoma"/>
        </w:rPr>
      </w:pPr>
      <w:r w:rsidRPr="00D26CCE">
        <w:rPr>
          <w:rFonts w:cs="Tahoma"/>
          <w:lang w:bidi="he-IL"/>
        </w:rPr>
        <w:t>- Lorsque vous fermez le panneau de relevé bancaire, ISACOMPTA enregistre toutes vos modifications (qualifications effectuées et lignes comptabilisées).</w:t>
      </w:r>
    </w:p>
    <w:p w14:paraId="79FD4368" w14:textId="77777777" w:rsidR="0016243D" w:rsidRPr="00D26CCE" w:rsidRDefault="0016243D" w:rsidP="0016243D">
      <w:pPr>
        <w:rPr>
          <w:rFonts w:cs="Tahoma"/>
        </w:rPr>
      </w:pPr>
    </w:p>
    <w:p w14:paraId="040FF887" w14:textId="77777777" w:rsidR="0016243D" w:rsidRPr="00D26CCE" w:rsidRDefault="0016243D" w:rsidP="0016243D">
      <w:pPr>
        <w:pStyle w:val="Titre1"/>
        <w:rPr>
          <w:rFonts w:cs="Tahoma"/>
        </w:rPr>
      </w:pPr>
      <w:bookmarkStart w:id="257" w:name="_Toc503301561"/>
      <w:bookmarkStart w:id="258" w:name="_Toc28937387"/>
      <w:bookmarkStart w:id="259" w:name="_Toc28937396"/>
      <w:bookmarkStart w:id="260" w:name="_Toc32859530"/>
      <w:bookmarkStart w:id="261" w:name="_Toc192534591"/>
      <w:r w:rsidRPr="00D26CCE">
        <w:rPr>
          <w:rFonts w:cs="Tahoma"/>
        </w:rPr>
        <w:t>LES CONSULTATIONS</w:t>
      </w:r>
      <w:bookmarkEnd w:id="259"/>
      <w:bookmarkEnd w:id="260"/>
      <w:bookmarkEnd w:id="261"/>
    </w:p>
    <w:p w14:paraId="73BDFD60" w14:textId="0CF43BF3" w:rsidR="0016243D" w:rsidRPr="00D26CCE" w:rsidRDefault="0016243D" w:rsidP="0016243D">
      <w:pPr>
        <w:rPr>
          <w:rFonts w:cs="Tahoma"/>
          <w:szCs w:val="20"/>
          <w:lang w:bidi="he-IL"/>
        </w:rPr>
      </w:pPr>
      <w:r w:rsidRPr="00D26CCE">
        <w:rPr>
          <w:rFonts w:cs="Tahoma"/>
          <w:lang w:bidi="he-IL"/>
        </w:rPr>
        <w:t xml:space="preserve">Elles sont accessibles depuis le ruban </w:t>
      </w:r>
      <w:r w:rsidRPr="00D26CCE">
        <w:rPr>
          <w:rFonts w:cs="Tahoma"/>
          <w:b/>
          <w:lang w:bidi="he-IL"/>
        </w:rPr>
        <w:t xml:space="preserve">Comptabilité. </w:t>
      </w:r>
      <w:r w:rsidRPr="00D26CCE">
        <w:rPr>
          <w:rFonts w:cs="Tahoma"/>
          <w:lang w:bidi="he-IL"/>
        </w:rPr>
        <w:t xml:space="preserve">Vous pouvez consulter les balances, les grands livres, journaux et </w:t>
      </w:r>
      <w:r w:rsidRPr="00D26CCE">
        <w:rPr>
          <w:rFonts w:cs="Tahoma"/>
          <w:lang w:bidi="he-IL"/>
        </w:rPr>
        <w:t>effectuer</w:t>
      </w:r>
      <w:r w:rsidRPr="00D26CCE">
        <w:rPr>
          <w:rFonts w:cs="Tahoma"/>
          <w:lang w:bidi="he-IL"/>
        </w:rPr>
        <w:t xml:space="preserve"> une recherche d'écritures.</w:t>
      </w:r>
    </w:p>
    <w:p w14:paraId="5AAE3DC4" w14:textId="41F4AC0F" w:rsidR="0016243D" w:rsidRPr="00D26CCE" w:rsidRDefault="0016243D" w:rsidP="0016243D">
      <w:pPr>
        <w:jc w:val="center"/>
        <w:rPr>
          <w:rFonts w:cs="Tahoma"/>
          <w:lang w:bidi="he-IL"/>
        </w:rPr>
      </w:pPr>
      <w:r w:rsidRPr="00D26CCE">
        <w:rPr>
          <w:rFonts w:cs="Tahoma"/>
          <w:noProof/>
        </w:rPr>
        <w:drawing>
          <wp:inline distT="0" distB="0" distL="0" distR="0" wp14:anchorId="79613800" wp14:editId="7DC7FAE0">
            <wp:extent cx="5745480" cy="1021080"/>
            <wp:effectExtent l="0" t="0" r="7620" b="7620"/>
            <wp:docPr id="665364404" name="Image 58" descr="Une image contenant texte, capture d’écran, Polic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364404" name="Image 58" descr="Une image contenant texte, capture d’écran, Police, logiciel&#10;&#10;Le contenu généré par l’IA peut être incorrec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45480" cy="1021080"/>
                    </a:xfrm>
                    <a:prstGeom prst="rect">
                      <a:avLst/>
                    </a:prstGeom>
                    <a:noFill/>
                    <a:ln>
                      <a:noFill/>
                    </a:ln>
                  </pic:spPr>
                </pic:pic>
              </a:graphicData>
            </a:graphic>
          </wp:inline>
        </w:drawing>
      </w:r>
    </w:p>
    <w:p w14:paraId="698465A3" w14:textId="77777777" w:rsidR="0016243D" w:rsidRPr="00D26CCE" w:rsidRDefault="0016243D" w:rsidP="0016243D">
      <w:pPr>
        <w:rPr>
          <w:noProof/>
        </w:rPr>
      </w:pPr>
    </w:p>
    <w:p w14:paraId="173C0B77" w14:textId="77777777" w:rsidR="0016243D" w:rsidRDefault="0016243D" w:rsidP="0016243D">
      <w:pPr>
        <w:pStyle w:val="SousTitre1"/>
      </w:pPr>
      <w:bookmarkStart w:id="262" w:name="_Toc28937397"/>
      <w:bookmarkStart w:id="263" w:name="_Toc32859531"/>
      <w:bookmarkStart w:id="264" w:name="_Toc192534592"/>
      <w:r w:rsidRPr="00D26CCE">
        <w:t>La balance</w:t>
      </w:r>
      <w:bookmarkEnd w:id="262"/>
      <w:bookmarkEnd w:id="263"/>
      <w:bookmarkEnd w:id="264"/>
    </w:p>
    <w:p w14:paraId="75908142" w14:textId="77777777" w:rsidR="0016243D" w:rsidRPr="003142CE" w:rsidRDefault="0016243D" w:rsidP="0016243D">
      <w:pPr>
        <w:rPr>
          <w:i/>
        </w:rPr>
      </w:pPr>
      <w:r>
        <w:rPr>
          <w:i/>
        </w:rPr>
        <w:t>Permet de visualiser le solde de chacun des comptes alimentés.</w:t>
      </w:r>
    </w:p>
    <w:p w14:paraId="43BBC78C" w14:textId="77777777" w:rsidR="0016243D" w:rsidRPr="00D26CCE" w:rsidRDefault="0016243D" w:rsidP="0016243D">
      <w:pPr>
        <w:rPr>
          <w:rFonts w:cs="Tahoma"/>
          <w:szCs w:val="20"/>
          <w:lang w:bidi="he-IL"/>
        </w:rPr>
      </w:pPr>
      <w:r w:rsidRPr="00D26CCE">
        <w:rPr>
          <w:rFonts w:cs="Tahoma"/>
          <w:lang w:bidi="he-IL"/>
        </w:rPr>
        <w:t>Par défaut, la balance générale s’affiche. Si vous souhaitez la balance client ou fournisseurs, cliquer sur la flèche à côté de Balance afin de visualiser les différents choix possibles.</w:t>
      </w:r>
    </w:p>
    <w:p w14:paraId="15E32865" w14:textId="11DF53D0" w:rsidR="0016243D" w:rsidRPr="00D26CCE" w:rsidRDefault="0016243D" w:rsidP="0016243D">
      <w:pPr>
        <w:jc w:val="center"/>
        <w:rPr>
          <w:rFonts w:cs="Tahoma"/>
          <w:lang w:bidi="he-IL"/>
        </w:rPr>
      </w:pPr>
      <w:r w:rsidRPr="00D26CCE">
        <w:rPr>
          <w:rFonts w:cs="Tahoma"/>
          <w:noProof/>
        </w:rPr>
        <w:drawing>
          <wp:inline distT="0" distB="0" distL="0" distR="0" wp14:anchorId="21AE58A7" wp14:editId="7BF05B68">
            <wp:extent cx="1333500" cy="982980"/>
            <wp:effectExtent l="0" t="0" r="0" b="7620"/>
            <wp:docPr id="1591256536" name="Image 57" descr="Une image contenant texte, Police, capture d’écran,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256536" name="Image 57" descr="Une image contenant texte, Police, capture d’écran, nombre&#10;&#10;Le contenu généré par l’IA peut être incorrec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333500" cy="982980"/>
                    </a:xfrm>
                    <a:prstGeom prst="rect">
                      <a:avLst/>
                    </a:prstGeom>
                    <a:noFill/>
                    <a:ln>
                      <a:noFill/>
                    </a:ln>
                  </pic:spPr>
                </pic:pic>
              </a:graphicData>
            </a:graphic>
          </wp:inline>
        </w:drawing>
      </w:r>
    </w:p>
    <w:p w14:paraId="469158B3" w14:textId="77777777" w:rsidR="0016243D" w:rsidRPr="00D26CCE" w:rsidRDefault="0016243D" w:rsidP="0016243D">
      <w:pPr>
        <w:rPr>
          <w:rFonts w:cs="Tahoma"/>
          <w:lang w:bidi="he-IL"/>
        </w:rPr>
      </w:pPr>
      <w:r w:rsidRPr="00D26CCE">
        <w:rPr>
          <w:rFonts w:cs="Tahoma"/>
          <w:lang w:bidi="he-IL"/>
        </w:rPr>
        <w:lastRenderedPageBreak/>
        <w:t>Depuis la balance, il est possible de faire différentes actions.</w:t>
      </w:r>
    </w:p>
    <w:p w14:paraId="510492BC" w14:textId="6A92F0E7" w:rsidR="0016243D" w:rsidRPr="00D26CCE" w:rsidRDefault="0016243D" w:rsidP="0016243D">
      <w:pPr>
        <w:jc w:val="center"/>
        <w:rPr>
          <w:rFonts w:cs="Tahoma"/>
          <w:lang w:bidi="he-IL"/>
        </w:rPr>
      </w:pPr>
      <w:r w:rsidRPr="00D26CCE">
        <w:rPr>
          <w:rFonts w:cs="Tahoma"/>
          <w:noProof/>
        </w:rPr>
        <w:drawing>
          <wp:inline distT="0" distB="0" distL="0" distR="0" wp14:anchorId="388BD3DD" wp14:editId="4EEFA4AF">
            <wp:extent cx="1943100" cy="723900"/>
            <wp:effectExtent l="0" t="0" r="0" b="0"/>
            <wp:docPr id="4476862" name="Image 56" descr="Une image contenant texte, Police, capture d’écran,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6862" name="Image 56" descr="Une image contenant texte, Police, capture d’écran, logo&#10;&#10;Le contenu généré par l’IA peut être incorrec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943100" cy="723900"/>
                    </a:xfrm>
                    <a:prstGeom prst="rect">
                      <a:avLst/>
                    </a:prstGeom>
                    <a:noFill/>
                    <a:ln>
                      <a:noFill/>
                    </a:ln>
                  </pic:spPr>
                </pic:pic>
              </a:graphicData>
            </a:graphic>
          </wp:inline>
        </w:drawing>
      </w:r>
    </w:p>
    <w:p w14:paraId="377E099E" w14:textId="77777777" w:rsidR="0016243D" w:rsidRPr="00D26CCE" w:rsidRDefault="0016243D" w:rsidP="0016243D">
      <w:pPr>
        <w:rPr>
          <w:rFonts w:cs="Tahoma"/>
          <w:lang w:bidi="he-IL"/>
        </w:rPr>
      </w:pPr>
    </w:p>
    <w:p w14:paraId="7943CBA3" w14:textId="77777777" w:rsidR="0016243D" w:rsidRPr="00D26CCE" w:rsidRDefault="0016243D" w:rsidP="0016243D">
      <w:pPr>
        <w:rPr>
          <w:rFonts w:cs="Tahoma"/>
          <w:lang w:bidi="he-IL"/>
        </w:rPr>
      </w:pPr>
      <w:r w:rsidRPr="00D26CCE">
        <w:rPr>
          <w:rFonts w:cs="Tahoma"/>
          <w:lang w:bidi="he-IL"/>
        </w:rPr>
        <w:t xml:space="preserve">Vous pouvez sélectionner un compte et faire clic droit </w:t>
      </w:r>
      <w:r w:rsidRPr="00D26CCE">
        <w:rPr>
          <w:rFonts w:cs="Tahoma"/>
          <w:i/>
          <w:lang w:bidi="he-IL"/>
        </w:rPr>
        <w:t>Afficher les commentaires</w:t>
      </w:r>
      <w:r w:rsidRPr="00D26CCE">
        <w:rPr>
          <w:rFonts w:cs="Tahoma"/>
          <w:lang w:bidi="he-IL"/>
        </w:rPr>
        <w:t xml:space="preserve"> ou cliquer sur le bouton </w:t>
      </w:r>
      <w:r w:rsidRPr="00D26CCE">
        <w:rPr>
          <w:rFonts w:cs="Tahoma"/>
          <w:b/>
          <w:i/>
          <w:lang w:bidi="he-IL"/>
        </w:rPr>
        <w:t>Ajout commentaire</w:t>
      </w:r>
      <w:r w:rsidRPr="00D26CCE">
        <w:rPr>
          <w:rFonts w:cs="Tahoma"/>
          <w:lang w:bidi="he-IL"/>
        </w:rPr>
        <w:t xml:space="preserve"> sur le ruban </w:t>
      </w:r>
      <w:r w:rsidRPr="00D26CCE">
        <w:rPr>
          <w:rFonts w:cs="Tahoma"/>
          <w:b/>
          <w:lang w:bidi="he-IL"/>
        </w:rPr>
        <w:t>Balance</w:t>
      </w:r>
      <w:r w:rsidRPr="00D26CCE">
        <w:rPr>
          <w:rFonts w:cs="Tahoma"/>
          <w:lang w:bidi="he-IL"/>
        </w:rPr>
        <w:t>.</w:t>
      </w:r>
    </w:p>
    <w:p w14:paraId="38E812DE" w14:textId="77777777" w:rsidR="0016243D" w:rsidRPr="00D26CCE" w:rsidRDefault="0016243D" w:rsidP="0016243D">
      <w:pPr>
        <w:rPr>
          <w:rFonts w:cs="Tahoma"/>
          <w:lang w:bidi="he-IL"/>
        </w:rPr>
      </w:pPr>
      <w:r w:rsidRPr="00D26CCE">
        <w:rPr>
          <w:rFonts w:cs="Tahoma"/>
          <w:lang w:bidi="he-IL"/>
        </w:rPr>
        <w:t xml:space="preserve">En double cliquant sur un compte dans la balance ou en faisant </w:t>
      </w:r>
      <w:r>
        <w:rPr>
          <w:rFonts w:cs="Tahoma"/>
          <w:lang w:bidi="he-IL"/>
        </w:rPr>
        <w:t>CTRL + G</w:t>
      </w:r>
      <w:r w:rsidRPr="00D26CCE">
        <w:rPr>
          <w:rFonts w:cs="Tahoma"/>
          <w:lang w:bidi="he-IL"/>
        </w:rPr>
        <w:t>, le grand livre s'ouvre.</w:t>
      </w:r>
    </w:p>
    <w:p w14:paraId="3A28A2CB" w14:textId="77777777" w:rsidR="0016243D" w:rsidRPr="00D26CCE" w:rsidRDefault="0016243D" w:rsidP="0016243D">
      <w:pPr>
        <w:rPr>
          <w:rFonts w:cs="Tahoma"/>
          <w:lang w:bidi="he-IL"/>
        </w:rPr>
      </w:pPr>
    </w:p>
    <w:p w14:paraId="43FA1EE9" w14:textId="77777777" w:rsidR="0016243D" w:rsidRPr="00D26CCE" w:rsidRDefault="0016243D" w:rsidP="0016243D">
      <w:pPr>
        <w:rPr>
          <w:rFonts w:cs="Tahoma"/>
          <w:b/>
          <w:u w:val="single"/>
          <w:lang w:bidi="he-IL"/>
        </w:rPr>
      </w:pPr>
      <w:r w:rsidRPr="00D26CCE">
        <w:rPr>
          <w:rFonts w:cs="Tahoma"/>
          <w:b/>
          <w:u w:val="single"/>
          <w:lang w:bidi="he-IL"/>
        </w:rPr>
        <w:t>Le virement de compte à compte</w:t>
      </w:r>
      <w:r>
        <w:rPr>
          <w:rFonts w:cs="Tahoma"/>
          <w:b/>
          <w:u w:val="single"/>
          <w:lang w:bidi="he-IL"/>
        </w:rPr>
        <w:t> :</w:t>
      </w:r>
    </w:p>
    <w:p w14:paraId="6D80B053" w14:textId="77777777" w:rsidR="0016243D" w:rsidRPr="00D26CCE" w:rsidRDefault="0016243D" w:rsidP="0016243D">
      <w:pPr>
        <w:rPr>
          <w:rFonts w:cs="Tahoma"/>
          <w:lang w:bidi="he-IL"/>
        </w:rPr>
      </w:pPr>
      <w:r w:rsidRPr="00D26CCE">
        <w:rPr>
          <w:rFonts w:cs="Tahoma"/>
          <w:lang w:bidi="he-IL"/>
        </w:rPr>
        <w:t xml:space="preserve">La réaffectation de toutes les écritures d'un compte vers un autre se fait via cette fonctionnalité. Il faut sélectionner le compte et faire clic droit </w:t>
      </w:r>
      <w:r w:rsidRPr="00D26CCE">
        <w:rPr>
          <w:rFonts w:cs="Tahoma"/>
          <w:i/>
          <w:lang w:bidi="he-IL"/>
        </w:rPr>
        <w:t>Virement de compte à compte</w:t>
      </w:r>
      <w:r w:rsidRPr="00D26CCE">
        <w:rPr>
          <w:rFonts w:cs="Tahoma"/>
          <w:lang w:bidi="he-IL"/>
        </w:rPr>
        <w:t xml:space="preserve"> ou utiliser le bouton </w:t>
      </w:r>
      <w:r w:rsidRPr="00D26CCE">
        <w:rPr>
          <w:rFonts w:cs="Tahoma"/>
          <w:b/>
          <w:i/>
          <w:lang w:bidi="he-IL"/>
        </w:rPr>
        <w:t>Virement Compte</w:t>
      </w:r>
      <w:r w:rsidRPr="00D26CCE">
        <w:rPr>
          <w:rFonts w:cs="Tahoma"/>
          <w:lang w:bidi="he-IL"/>
        </w:rPr>
        <w:t xml:space="preserve"> dans le ruban </w:t>
      </w:r>
      <w:r w:rsidRPr="00D26CCE">
        <w:rPr>
          <w:rFonts w:cs="Tahoma"/>
          <w:b/>
          <w:lang w:bidi="he-IL"/>
        </w:rPr>
        <w:t>Balance</w:t>
      </w:r>
      <w:r w:rsidRPr="00D26CCE">
        <w:rPr>
          <w:rFonts w:cs="Tahoma"/>
          <w:lang w:bidi="he-IL"/>
        </w:rPr>
        <w:t>.</w:t>
      </w:r>
    </w:p>
    <w:p w14:paraId="7CF95EA1" w14:textId="77777777" w:rsidR="0016243D" w:rsidRPr="00D26CCE" w:rsidRDefault="0016243D" w:rsidP="0016243D">
      <w:pPr>
        <w:rPr>
          <w:rFonts w:cs="Tahoma"/>
          <w:lang w:bidi="he-IL"/>
        </w:rPr>
      </w:pPr>
      <w:r w:rsidRPr="00D26CCE">
        <w:rPr>
          <w:rFonts w:cs="Tahoma"/>
          <w:lang w:bidi="he-IL"/>
        </w:rPr>
        <w:t>L'écran suivant apparait :</w:t>
      </w:r>
    </w:p>
    <w:p w14:paraId="05B037B5" w14:textId="30D4F0D9" w:rsidR="0016243D" w:rsidRPr="00D26CCE" w:rsidRDefault="0016243D" w:rsidP="0016243D">
      <w:pPr>
        <w:jc w:val="center"/>
        <w:rPr>
          <w:rFonts w:cs="Tahoma"/>
          <w:lang w:bidi="he-IL"/>
        </w:rPr>
      </w:pPr>
      <w:r w:rsidRPr="00D26CCE">
        <w:rPr>
          <w:rFonts w:cs="Tahoma"/>
          <w:noProof/>
        </w:rPr>
        <w:drawing>
          <wp:inline distT="0" distB="0" distL="0" distR="0" wp14:anchorId="674B8CEA" wp14:editId="5A8DA9CF">
            <wp:extent cx="3764280" cy="2400300"/>
            <wp:effectExtent l="0" t="0" r="7620" b="0"/>
            <wp:docPr id="36110097" name="Image 55"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0097" name="Image 55" descr="Une image contenant texte, capture d’écran, logiciel, Page web&#10;&#10;Le contenu généré par l’IA peut être incorrec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764280" cy="2400300"/>
                    </a:xfrm>
                    <a:prstGeom prst="rect">
                      <a:avLst/>
                    </a:prstGeom>
                    <a:noFill/>
                    <a:ln>
                      <a:noFill/>
                    </a:ln>
                  </pic:spPr>
                </pic:pic>
              </a:graphicData>
            </a:graphic>
          </wp:inline>
        </w:drawing>
      </w:r>
    </w:p>
    <w:p w14:paraId="5455DFE9" w14:textId="77777777" w:rsidR="0016243D" w:rsidRPr="00D26CCE" w:rsidRDefault="0016243D" w:rsidP="0016243D">
      <w:pPr>
        <w:rPr>
          <w:rFonts w:cs="Tahoma"/>
        </w:rPr>
      </w:pPr>
    </w:p>
    <w:p w14:paraId="7D7BE095" w14:textId="77777777" w:rsidR="0016243D" w:rsidRPr="00D26CCE" w:rsidRDefault="0016243D" w:rsidP="0016243D">
      <w:pPr>
        <w:rPr>
          <w:rFonts w:cs="Tahoma"/>
        </w:rPr>
      </w:pPr>
      <w:r w:rsidRPr="00D26CCE">
        <w:rPr>
          <w:rFonts w:cs="Tahoma"/>
        </w:rPr>
        <w:t>Vous devez renseigner le compte de destination. 2 actions sont possibles :</w:t>
      </w:r>
    </w:p>
    <w:p w14:paraId="1463A666" w14:textId="77777777" w:rsidR="0016243D" w:rsidRPr="00D26CCE" w:rsidRDefault="0016243D" w:rsidP="0016243D">
      <w:pPr>
        <w:rPr>
          <w:rFonts w:cs="Tahoma"/>
        </w:rPr>
      </w:pPr>
      <w:r w:rsidRPr="00D26CCE">
        <w:rPr>
          <w:rFonts w:cs="Tahoma"/>
        </w:rPr>
        <w:t>- ‘Changement de compte par correction des écritures’ : Le principe va être de remplacer le compte d'origine par le compte de destination directement dans l'écriture. De ce fait, l'écriture va disparaître du compte d'origine et se placer dans le compte de destination.</w:t>
      </w:r>
    </w:p>
    <w:p w14:paraId="4DF34AAE" w14:textId="2C504BF2" w:rsidR="0016243D" w:rsidRPr="00D26CCE" w:rsidRDefault="0016243D" w:rsidP="0016243D">
      <w:pPr>
        <w:rPr>
          <w:rFonts w:cs="Tahoma"/>
        </w:rPr>
      </w:pPr>
      <w:r w:rsidRPr="00D26CCE">
        <w:rPr>
          <w:rFonts w:cs="Tahoma"/>
        </w:rPr>
        <w:t>- ‘Changement du compte par écriture d'opération diverse’ : Le principe va être de créer une opération supplémentaire qui va annuler l'écriture dans le compte d'origine et recréer l'écriture dans le nouveau compte. L'écriture d'origine va rester dans le compte, une écriture d'annulation va se générer dans le compte d'origine et une écriture va se créer dans le compte de destination</w:t>
      </w:r>
      <w:r>
        <w:rPr>
          <w:rFonts w:cs="Tahoma"/>
        </w:rPr>
        <w:t xml:space="preserve"> (obligatoire si l’opération d’origine est </w:t>
      </w:r>
      <w:r>
        <w:rPr>
          <w:rFonts w:cs="Tahoma"/>
        </w:rPr>
        <w:t>validée ou déjà déclarée</w:t>
      </w:r>
      <w:r>
        <w:rPr>
          <w:rFonts w:cs="Tahoma"/>
        </w:rPr>
        <w:t xml:space="preserve"> dans une TVA).</w:t>
      </w:r>
    </w:p>
    <w:p w14:paraId="0984D4D3" w14:textId="77777777" w:rsidR="0016243D" w:rsidRPr="00D26CCE" w:rsidRDefault="0016243D" w:rsidP="0016243D">
      <w:pPr>
        <w:ind w:firstLine="567"/>
        <w:rPr>
          <w:rFonts w:cs="Tahoma"/>
        </w:rPr>
      </w:pPr>
      <w:r w:rsidRPr="00D26CCE">
        <w:rPr>
          <w:rFonts w:cs="Tahoma"/>
        </w:rPr>
        <w:t>- Type de transfert : Ce paramétrage n'est actif que dans le cas de virement de plusieurs écritures.</w:t>
      </w:r>
    </w:p>
    <w:p w14:paraId="47E54D70" w14:textId="77777777" w:rsidR="0016243D" w:rsidRPr="00D26CCE" w:rsidRDefault="0016243D" w:rsidP="0016243D">
      <w:pPr>
        <w:ind w:firstLine="567"/>
        <w:rPr>
          <w:rFonts w:cs="Tahoma"/>
        </w:rPr>
      </w:pPr>
      <w:r w:rsidRPr="00D26CCE">
        <w:rPr>
          <w:rFonts w:cs="Tahoma"/>
        </w:rPr>
        <w:t>- Sens des montants : Ce paramétrage va permettre de choisir comment va se faire l'OD. Signe opposé : Tout ce qui est au Débit reste au Débit avec un signe moins devant. Même principe pour le Crédit. Sens inverse : Tout ce qui est au Débit va passer dans la colonne Crédit.</w:t>
      </w:r>
    </w:p>
    <w:p w14:paraId="42D890A9" w14:textId="77777777" w:rsidR="0016243D" w:rsidRPr="00D26CCE" w:rsidRDefault="0016243D" w:rsidP="0016243D">
      <w:pPr>
        <w:ind w:firstLine="567"/>
        <w:rPr>
          <w:rFonts w:cs="Tahoma"/>
        </w:rPr>
      </w:pPr>
      <w:r w:rsidRPr="00D26CCE">
        <w:rPr>
          <w:rFonts w:cs="Tahoma"/>
        </w:rPr>
        <w:t>- Journal : Permet de choisir le code journal de l'écriture générée pour le compte.</w:t>
      </w:r>
    </w:p>
    <w:p w14:paraId="09328E79" w14:textId="77777777" w:rsidR="0016243D" w:rsidRPr="00D26CCE" w:rsidRDefault="0016243D" w:rsidP="0016243D">
      <w:pPr>
        <w:ind w:firstLine="567"/>
        <w:rPr>
          <w:rFonts w:cs="Tahoma"/>
        </w:rPr>
      </w:pPr>
      <w:r w:rsidRPr="00D26CCE">
        <w:rPr>
          <w:rFonts w:cs="Tahoma"/>
        </w:rPr>
        <w:t>- N° de pièce : Permet de choisir le nouveau numéro de pièce ou de conserver celui existant.</w:t>
      </w:r>
    </w:p>
    <w:p w14:paraId="73905AB9" w14:textId="77777777" w:rsidR="0016243D" w:rsidRPr="00D26CCE" w:rsidRDefault="0016243D" w:rsidP="0016243D">
      <w:pPr>
        <w:ind w:firstLine="567"/>
        <w:rPr>
          <w:rFonts w:cs="Tahoma"/>
        </w:rPr>
      </w:pPr>
      <w:r w:rsidRPr="00D26CCE">
        <w:rPr>
          <w:rFonts w:cs="Tahoma"/>
        </w:rPr>
        <w:t>- Libellé pièce : Permet de choisir le nouveau libellé pièce ou de conserver celui existant.</w:t>
      </w:r>
    </w:p>
    <w:p w14:paraId="03F54FD7" w14:textId="77777777" w:rsidR="0016243D" w:rsidRPr="00D26CCE" w:rsidRDefault="0016243D" w:rsidP="0016243D">
      <w:pPr>
        <w:ind w:firstLine="567"/>
        <w:rPr>
          <w:rFonts w:cs="Tahoma"/>
        </w:rPr>
      </w:pPr>
      <w:r w:rsidRPr="00D26CCE">
        <w:rPr>
          <w:rFonts w:cs="Tahoma"/>
        </w:rPr>
        <w:t>- Date de l’écriture : Permet de conserver la date d'origine en cochant ‘Date du mouvement’ ou d'en changer grâce à ‘Autre date’.</w:t>
      </w:r>
    </w:p>
    <w:p w14:paraId="75049C7B" w14:textId="77777777" w:rsidR="0016243D" w:rsidRPr="00D26CCE" w:rsidRDefault="0016243D" w:rsidP="0016243D">
      <w:pPr>
        <w:rPr>
          <w:rFonts w:cs="Tahoma"/>
        </w:rPr>
      </w:pPr>
      <w:r w:rsidRPr="00D26CCE">
        <w:rPr>
          <w:rFonts w:cs="Tahoma"/>
        </w:rPr>
        <w:t>Un message apparait indiquant s'il y a eu des erreurs ou pas.</w:t>
      </w:r>
    </w:p>
    <w:p w14:paraId="4CF40F6C" w14:textId="77777777" w:rsidR="0016243D" w:rsidRDefault="0016243D" w:rsidP="0016243D"/>
    <w:p w14:paraId="4A007C13" w14:textId="77777777" w:rsidR="0016243D" w:rsidRPr="00F965C7" w:rsidRDefault="0016243D" w:rsidP="0016243D">
      <w:pPr>
        <w:rPr>
          <w:b/>
          <w:u w:val="single"/>
        </w:rPr>
      </w:pPr>
      <w:r w:rsidRPr="00F965C7">
        <w:rPr>
          <w:b/>
          <w:u w:val="single"/>
        </w:rPr>
        <w:t>Afficher les soldes N et N-1 :</w:t>
      </w:r>
    </w:p>
    <w:p w14:paraId="0FA4B694" w14:textId="77777777" w:rsidR="0016243D" w:rsidRPr="00D26CCE" w:rsidRDefault="0016243D" w:rsidP="0016243D">
      <w:pPr>
        <w:rPr>
          <w:rFonts w:cs="Tahoma"/>
        </w:rPr>
      </w:pPr>
      <w:r w:rsidRPr="00D26CCE">
        <w:rPr>
          <w:rFonts w:cs="Tahoma"/>
        </w:rPr>
        <w:t>Si vous souhaitez voir afficher les balances N et N-1, il faut dans un premier temps définir les périodes d'exercice.</w:t>
      </w:r>
    </w:p>
    <w:p w14:paraId="3CFCFECB" w14:textId="77777777" w:rsidR="0016243D" w:rsidRPr="00D26CCE" w:rsidRDefault="0016243D" w:rsidP="0016243D">
      <w:r w:rsidRPr="00D26CCE">
        <w:t xml:space="preserve">Pour cela, </w:t>
      </w:r>
      <w:r>
        <w:t xml:space="preserve">sous l’onglet </w:t>
      </w:r>
      <w:r w:rsidRPr="00F965C7">
        <w:rPr>
          <w:i/>
        </w:rPr>
        <w:t>Balance</w:t>
      </w:r>
      <w:r>
        <w:t xml:space="preserve">, </w:t>
      </w:r>
      <w:r w:rsidRPr="00D26CCE">
        <w:t xml:space="preserve">cliquer sur </w:t>
      </w:r>
      <w:r w:rsidRPr="00F965C7">
        <w:rPr>
          <w:b/>
          <w:i/>
        </w:rPr>
        <w:t>Consultation du XX au XX</w:t>
      </w:r>
      <w:r w:rsidRPr="00D26CCE">
        <w:t xml:space="preserve">, </w:t>
      </w:r>
      <w:r>
        <w:t xml:space="preserve">pour afficher </w:t>
      </w:r>
      <w:r w:rsidRPr="00D26CCE">
        <w:t>l'écran suivant :</w:t>
      </w:r>
    </w:p>
    <w:p w14:paraId="50C77FF8" w14:textId="13F8AE0C" w:rsidR="0016243D" w:rsidRPr="00D26CCE" w:rsidRDefault="0016243D" w:rsidP="0016243D">
      <w:pPr>
        <w:jc w:val="center"/>
        <w:rPr>
          <w:rFonts w:cs="Tahoma"/>
          <w:noProof/>
        </w:rPr>
      </w:pPr>
      <w:r w:rsidRPr="00D26CCE">
        <w:rPr>
          <w:rFonts w:cs="Tahoma"/>
          <w:noProof/>
        </w:rPr>
        <w:drawing>
          <wp:inline distT="0" distB="0" distL="0" distR="0" wp14:anchorId="5869DFB9" wp14:editId="07B85B0C">
            <wp:extent cx="3230880" cy="1158240"/>
            <wp:effectExtent l="0" t="0" r="7620" b="3810"/>
            <wp:docPr id="1894104428" name="Image 54"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04428" name="Image 54" descr="Une image contenant texte, capture d’écran, Police, nombre&#10;&#10;Le contenu généré par l’IA peut être incorrect."/>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230880" cy="1158240"/>
                    </a:xfrm>
                    <a:prstGeom prst="rect">
                      <a:avLst/>
                    </a:prstGeom>
                    <a:noFill/>
                    <a:ln>
                      <a:noFill/>
                    </a:ln>
                  </pic:spPr>
                </pic:pic>
              </a:graphicData>
            </a:graphic>
          </wp:inline>
        </w:drawing>
      </w:r>
    </w:p>
    <w:p w14:paraId="10853F36" w14:textId="77777777" w:rsidR="0016243D" w:rsidRDefault="0016243D" w:rsidP="0016243D">
      <w:pPr>
        <w:rPr>
          <w:rFonts w:cs="Tahoma"/>
          <w:lang w:bidi="he-IL"/>
        </w:rPr>
      </w:pPr>
    </w:p>
    <w:p w14:paraId="62D6C698" w14:textId="08831057" w:rsidR="0016243D" w:rsidRPr="00D26CCE" w:rsidRDefault="0016243D" w:rsidP="0016243D">
      <w:pPr>
        <w:rPr>
          <w:rFonts w:cs="Tahoma"/>
          <w:noProof/>
        </w:rPr>
      </w:pPr>
      <w:r>
        <w:rPr>
          <w:rFonts w:cs="Tahoma"/>
          <w:lang w:bidi="he-IL"/>
        </w:rPr>
        <w:t>C</w:t>
      </w:r>
      <w:r w:rsidRPr="00D26CCE">
        <w:rPr>
          <w:rFonts w:cs="Tahoma"/>
          <w:lang w:bidi="he-IL"/>
        </w:rPr>
        <w:t xml:space="preserve">liquer sur le bouton </w:t>
      </w:r>
      <w:r w:rsidRPr="00D26CCE">
        <w:rPr>
          <w:rFonts w:cs="Tahoma"/>
          <w:noProof/>
        </w:rPr>
        <w:drawing>
          <wp:inline distT="0" distB="0" distL="0" distR="0" wp14:anchorId="70B89991" wp14:editId="61E42598">
            <wp:extent cx="259080" cy="228600"/>
            <wp:effectExtent l="0" t="0" r="7620" b="0"/>
            <wp:docPr id="1334412029"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Pr>
          <w:rFonts w:cs="Tahoma"/>
          <w:noProof/>
        </w:rPr>
        <w:t xml:space="preserve"> pour faire apparaitre l’écran ci-dessous et </w:t>
      </w:r>
      <w:r w:rsidRPr="00D26CCE">
        <w:rPr>
          <w:rFonts w:cs="Tahoma"/>
          <w:lang w:bidi="he-IL"/>
        </w:rPr>
        <w:t>renseigner la période P</w:t>
      </w:r>
      <w:r w:rsidRPr="00D26CCE">
        <w:rPr>
          <w:rFonts w:cs="Tahoma"/>
          <w:color w:val="3F4142"/>
          <w:lang w:bidi="he-IL"/>
        </w:rPr>
        <w:t xml:space="preserve">, </w:t>
      </w:r>
      <w:r w:rsidRPr="00D26CCE">
        <w:rPr>
          <w:rFonts w:cs="Tahoma"/>
          <w:lang w:bidi="he-IL"/>
        </w:rPr>
        <w:t xml:space="preserve">P-l et P-2 si besoin. Faire </w:t>
      </w:r>
      <w:r w:rsidRPr="00D26CCE">
        <w:rPr>
          <w:rFonts w:cs="Tahoma"/>
          <w:b/>
          <w:i/>
          <w:lang w:bidi="he-IL"/>
        </w:rPr>
        <w:t>OK</w:t>
      </w:r>
      <w:r w:rsidRPr="00D26CCE">
        <w:rPr>
          <w:rFonts w:cs="Tahoma"/>
          <w:lang w:bidi="he-IL"/>
        </w:rPr>
        <w:t xml:space="preserve"> pour </w:t>
      </w:r>
      <w:r w:rsidRPr="00D26CCE">
        <w:rPr>
          <w:rFonts w:cs="Tahoma"/>
          <w:color w:val="3F4142"/>
          <w:lang w:bidi="he-IL"/>
        </w:rPr>
        <w:t>v</w:t>
      </w:r>
      <w:r w:rsidRPr="00D26CCE">
        <w:rPr>
          <w:rFonts w:cs="Tahoma"/>
          <w:lang w:bidi="he-IL"/>
        </w:rPr>
        <w:t>alider.</w:t>
      </w:r>
    </w:p>
    <w:p w14:paraId="648D9619" w14:textId="7F5DB295" w:rsidR="0016243D" w:rsidRPr="00D26CCE" w:rsidRDefault="0016243D" w:rsidP="0016243D">
      <w:pPr>
        <w:jc w:val="center"/>
        <w:rPr>
          <w:rFonts w:cs="Tahoma"/>
          <w:noProof/>
        </w:rPr>
      </w:pPr>
      <w:r w:rsidRPr="00D26CCE">
        <w:rPr>
          <w:rFonts w:cs="Tahoma"/>
          <w:noProof/>
        </w:rPr>
        <w:drawing>
          <wp:inline distT="0" distB="0" distL="0" distR="0" wp14:anchorId="74E835F3" wp14:editId="2C6D7CE9">
            <wp:extent cx="4076700" cy="2537460"/>
            <wp:effectExtent l="0" t="0" r="0" b="0"/>
            <wp:docPr id="1640711454"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076700" cy="2537460"/>
                    </a:xfrm>
                    <a:prstGeom prst="rect">
                      <a:avLst/>
                    </a:prstGeom>
                    <a:noFill/>
                    <a:ln>
                      <a:noFill/>
                    </a:ln>
                  </pic:spPr>
                </pic:pic>
              </a:graphicData>
            </a:graphic>
          </wp:inline>
        </w:drawing>
      </w:r>
    </w:p>
    <w:p w14:paraId="26C437F7" w14:textId="77777777" w:rsidR="0016243D" w:rsidRPr="00D26CCE" w:rsidRDefault="0016243D" w:rsidP="0016243D">
      <w:pPr>
        <w:rPr>
          <w:noProof/>
        </w:rPr>
      </w:pPr>
    </w:p>
    <w:p w14:paraId="50A3D45F" w14:textId="77777777" w:rsidR="0016243D" w:rsidRDefault="0016243D" w:rsidP="0016243D">
      <w:pPr>
        <w:pStyle w:val="SousTitre1"/>
      </w:pPr>
      <w:bookmarkStart w:id="265" w:name="_Toc28937398"/>
      <w:bookmarkStart w:id="266" w:name="_Toc32859532"/>
      <w:bookmarkStart w:id="267" w:name="_Toc192534593"/>
      <w:r w:rsidRPr="00D26CCE">
        <w:t xml:space="preserve">Le </w:t>
      </w:r>
      <w:r w:rsidRPr="00BA3B8D">
        <w:t>grand</w:t>
      </w:r>
      <w:r w:rsidRPr="00D26CCE">
        <w:t>-livre</w:t>
      </w:r>
      <w:bookmarkEnd w:id="265"/>
      <w:bookmarkEnd w:id="266"/>
      <w:bookmarkEnd w:id="267"/>
    </w:p>
    <w:p w14:paraId="381731F4" w14:textId="77777777" w:rsidR="0016243D" w:rsidRPr="003142CE" w:rsidRDefault="0016243D" w:rsidP="0016243D">
      <w:pPr>
        <w:rPr>
          <w:i/>
        </w:rPr>
      </w:pPr>
      <w:r w:rsidRPr="003142CE">
        <w:rPr>
          <w:i/>
        </w:rPr>
        <w:t>Permet de consulter l’ensemble des mouvements d’un compte.</w:t>
      </w:r>
    </w:p>
    <w:p w14:paraId="6CE437A1" w14:textId="77777777" w:rsidR="0016243D" w:rsidRPr="00D26CCE" w:rsidRDefault="0016243D" w:rsidP="0016243D">
      <w:pPr>
        <w:rPr>
          <w:rFonts w:cs="Tahoma"/>
          <w:szCs w:val="20"/>
        </w:rPr>
      </w:pPr>
      <w:r w:rsidRPr="00D26CCE">
        <w:rPr>
          <w:rFonts w:cs="Tahoma"/>
        </w:rPr>
        <w:t xml:space="preserve">En cliquant sur </w:t>
      </w:r>
      <w:r w:rsidRPr="00D26CCE">
        <w:rPr>
          <w:rFonts w:cs="Tahoma"/>
          <w:b/>
          <w:i/>
        </w:rPr>
        <w:t>Grand-Livre</w:t>
      </w:r>
      <w:r w:rsidRPr="00D26CCE">
        <w:rPr>
          <w:rFonts w:cs="Tahoma"/>
        </w:rPr>
        <w:t xml:space="preserve"> dans le ruban </w:t>
      </w:r>
      <w:r w:rsidRPr="00D26CCE">
        <w:rPr>
          <w:rFonts w:cs="Tahoma"/>
          <w:b/>
        </w:rPr>
        <w:t>Comptabilité</w:t>
      </w:r>
      <w:r w:rsidRPr="00D26CCE">
        <w:rPr>
          <w:rFonts w:cs="Tahoma"/>
        </w:rPr>
        <w:t>, le grand livre s'ouvre. Il faut soit saisir le compte dans la zone ‘Rechercher’ soit utiliser la touche F4 pour afficher la liste.</w:t>
      </w:r>
    </w:p>
    <w:p w14:paraId="0A36FB1A" w14:textId="77777777" w:rsidR="0016243D" w:rsidRPr="00D26CCE" w:rsidRDefault="0016243D" w:rsidP="0016243D">
      <w:pPr>
        <w:rPr>
          <w:rFonts w:cs="Tahoma"/>
        </w:rPr>
      </w:pPr>
      <w:r w:rsidRPr="00D26CCE">
        <w:rPr>
          <w:rFonts w:cs="Tahoma"/>
        </w:rPr>
        <w:t xml:space="preserve">A partir d'une ligne d'écriture, vous pouvez faire clic droit </w:t>
      </w:r>
      <w:r w:rsidRPr="00D26CCE">
        <w:rPr>
          <w:rFonts w:cs="Tahoma"/>
          <w:i/>
        </w:rPr>
        <w:t>Corriger l'écriture</w:t>
      </w:r>
      <w:r w:rsidRPr="00D26CCE">
        <w:rPr>
          <w:rFonts w:cs="Tahoma"/>
        </w:rPr>
        <w:t xml:space="preserve"> ou utiliser le raccourci clavier CTRL + E. L'écran suivant apparait et vous permet de modifier les informations.</w:t>
      </w:r>
    </w:p>
    <w:p w14:paraId="7A4BBF3A" w14:textId="2B638C5F" w:rsidR="0016243D" w:rsidRDefault="0016243D" w:rsidP="0016243D">
      <w:pPr>
        <w:jc w:val="center"/>
        <w:rPr>
          <w:rFonts w:cs="Tahoma"/>
          <w:noProof/>
        </w:rPr>
      </w:pPr>
      <w:r w:rsidRPr="00D26CCE">
        <w:rPr>
          <w:rFonts w:cs="Tahoma"/>
          <w:noProof/>
        </w:rPr>
        <w:drawing>
          <wp:inline distT="0" distB="0" distL="0" distR="0" wp14:anchorId="0B6AA93C" wp14:editId="46897D9A">
            <wp:extent cx="4442460" cy="1287780"/>
            <wp:effectExtent l="0" t="0" r="0" b="7620"/>
            <wp:docPr id="902439493" name="Image 51" descr="Une image contenant texte, capture d’écran, logiciel,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439493" name="Image 51" descr="Une image contenant texte, capture d’écran, logiciel, nombre&#10;&#10;Le contenu généré par l’IA peut être incorrect."/>
                    <pic:cNvPicPr>
                      <a:picLocks noChangeAspect="1" noChangeArrowheads="1"/>
                    </pic:cNvPicPr>
                  </pic:nvPicPr>
                  <pic:blipFill>
                    <a:blip r:embed="rId87">
                      <a:extLst>
                        <a:ext uri="{28A0092B-C50C-407E-A947-70E740481C1C}">
                          <a14:useLocalDpi xmlns:a14="http://schemas.microsoft.com/office/drawing/2010/main" val="0"/>
                        </a:ext>
                      </a:extLst>
                    </a:blip>
                    <a:srcRect b="16667"/>
                    <a:stretch>
                      <a:fillRect/>
                    </a:stretch>
                  </pic:blipFill>
                  <pic:spPr bwMode="auto">
                    <a:xfrm>
                      <a:off x="0" y="0"/>
                      <a:ext cx="4442460" cy="1287780"/>
                    </a:xfrm>
                    <a:prstGeom prst="rect">
                      <a:avLst/>
                    </a:prstGeom>
                    <a:noFill/>
                    <a:ln>
                      <a:noFill/>
                    </a:ln>
                  </pic:spPr>
                </pic:pic>
              </a:graphicData>
            </a:graphic>
          </wp:inline>
        </w:drawing>
      </w:r>
    </w:p>
    <w:p w14:paraId="46F40968" w14:textId="77777777" w:rsidR="0016243D" w:rsidRDefault="0016243D" w:rsidP="0016243D">
      <w:pPr>
        <w:rPr>
          <w:noProof/>
        </w:rPr>
      </w:pPr>
    </w:p>
    <w:p w14:paraId="1B19C602" w14:textId="77777777" w:rsidR="0016243D" w:rsidRDefault="0016243D" w:rsidP="0016243D">
      <w:pPr>
        <w:rPr>
          <w:rFonts w:cs="Tahoma"/>
          <w:noProof/>
        </w:rPr>
      </w:pPr>
      <w:r>
        <w:rPr>
          <w:rFonts w:cs="Tahoma"/>
          <w:noProof/>
        </w:rPr>
        <w:t xml:space="preserve">Vous avez aussi le possibilité de créer un modèle d’écriture en selectionnant une écriture déjà saisie, il vous faut double cliquer pour la consulter puis cliquer sur le bouton </w:t>
      </w:r>
      <w:r w:rsidRPr="00B30E09">
        <w:rPr>
          <w:rFonts w:cs="Tahoma"/>
          <w:b/>
          <w:i/>
          <w:noProof/>
        </w:rPr>
        <w:t>Modèle</w:t>
      </w:r>
      <w:r>
        <w:rPr>
          <w:rFonts w:cs="Tahoma"/>
          <w:noProof/>
        </w:rPr>
        <w:t>.</w:t>
      </w:r>
    </w:p>
    <w:p w14:paraId="46CDEB6E" w14:textId="61C93FD6" w:rsidR="0016243D" w:rsidRDefault="0016243D" w:rsidP="0016243D">
      <w:pPr>
        <w:jc w:val="center"/>
        <w:rPr>
          <w:noProof/>
        </w:rPr>
      </w:pPr>
      <w:r w:rsidRPr="00BF445E">
        <w:rPr>
          <w:noProof/>
        </w:rPr>
        <w:drawing>
          <wp:inline distT="0" distB="0" distL="0" distR="0" wp14:anchorId="15EB2350" wp14:editId="7890B052">
            <wp:extent cx="3124200" cy="228600"/>
            <wp:effectExtent l="0" t="0" r="0" b="0"/>
            <wp:docPr id="646667751"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124200" cy="228600"/>
                    </a:xfrm>
                    <a:prstGeom prst="rect">
                      <a:avLst/>
                    </a:prstGeom>
                    <a:noFill/>
                    <a:ln>
                      <a:noFill/>
                    </a:ln>
                  </pic:spPr>
                </pic:pic>
              </a:graphicData>
            </a:graphic>
          </wp:inline>
        </w:drawing>
      </w:r>
    </w:p>
    <w:p w14:paraId="64CDB758" w14:textId="77777777" w:rsidR="0016243D" w:rsidRPr="00D26CCE" w:rsidRDefault="0016243D" w:rsidP="0016243D">
      <w:pPr>
        <w:rPr>
          <w:rFonts w:cs="Tahoma"/>
        </w:rPr>
      </w:pPr>
      <w:r w:rsidRPr="00D26CCE">
        <w:rPr>
          <w:rFonts w:cs="Tahoma"/>
        </w:rPr>
        <w:lastRenderedPageBreak/>
        <w:t xml:space="preserve">Depuis le grand livre, il est aussi possible de faire un virement de compte soit en faisant clic droit </w:t>
      </w:r>
      <w:r w:rsidRPr="00D26CCE">
        <w:rPr>
          <w:rFonts w:cs="Tahoma"/>
          <w:i/>
        </w:rPr>
        <w:t>Virement de compte</w:t>
      </w:r>
      <w:r w:rsidRPr="00D26CCE">
        <w:rPr>
          <w:rFonts w:cs="Tahoma"/>
        </w:rPr>
        <w:t xml:space="preserve"> ou en cliquant sur le bouton </w:t>
      </w:r>
      <w:r w:rsidRPr="00D26CCE">
        <w:rPr>
          <w:rFonts w:cs="Tahoma"/>
          <w:b/>
          <w:i/>
        </w:rPr>
        <w:t>Virement Compte</w:t>
      </w:r>
      <w:r w:rsidRPr="00D26CCE">
        <w:rPr>
          <w:rFonts w:cs="Tahoma"/>
        </w:rPr>
        <w:t xml:space="preserve">. Le principe est identique </w:t>
      </w:r>
      <w:r>
        <w:rPr>
          <w:rFonts w:cs="Tahoma"/>
        </w:rPr>
        <w:t>au virement dans</w:t>
      </w:r>
      <w:r w:rsidRPr="00D26CCE">
        <w:rPr>
          <w:rFonts w:cs="Tahoma"/>
        </w:rPr>
        <w:t xml:space="preserve"> la balance.</w:t>
      </w:r>
    </w:p>
    <w:p w14:paraId="42FFA9BF" w14:textId="77777777" w:rsidR="0016243D" w:rsidRPr="00D26CCE" w:rsidRDefault="0016243D" w:rsidP="0016243D">
      <w:pPr>
        <w:rPr>
          <w:rFonts w:cs="Tahoma"/>
        </w:rPr>
      </w:pPr>
      <w:r w:rsidRPr="00D26CCE">
        <w:rPr>
          <w:rFonts w:cs="Tahoma"/>
        </w:rPr>
        <w:t xml:space="preserve">Sur une écriture, il est possible aussi de faire clic droit </w:t>
      </w:r>
      <w:r w:rsidRPr="00D26CCE">
        <w:rPr>
          <w:rFonts w:cs="Tahoma"/>
          <w:i/>
        </w:rPr>
        <w:t>Ouvrir le compte de contrepartie</w:t>
      </w:r>
      <w:r w:rsidRPr="00D26CCE">
        <w:rPr>
          <w:rFonts w:cs="Tahoma"/>
        </w:rPr>
        <w:t>. Automatiquement un second grand livre s'ouvre sur le compte de contrepartie.</w:t>
      </w:r>
    </w:p>
    <w:p w14:paraId="651FEB1D" w14:textId="77777777" w:rsidR="0016243D" w:rsidRPr="00D26CCE" w:rsidRDefault="0016243D" w:rsidP="0016243D"/>
    <w:p w14:paraId="148B9280" w14:textId="77777777" w:rsidR="0016243D" w:rsidRPr="00D26CCE" w:rsidRDefault="0016243D" w:rsidP="0016243D">
      <w:pPr>
        <w:pStyle w:val="SousTitre1"/>
      </w:pPr>
      <w:bookmarkStart w:id="268" w:name="_Toc20815513"/>
      <w:bookmarkStart w:id="269" w:name="_Toc21439962"/>
      <w:bookmarkStart w:id="270" w:name="_Toc20814396"/>
      <w:bookmarkStart w:id="271" w:name="_Toc20815515"/>
      <w:bookmarkStart w:id="272" w:name="_Toc21439964"/>
      <w:bookmarkStart w:id="273" w:name="_Toc28937399"/>
      <w:bookmarkStart w:id="274" w:name="_Toc32859533"/>
      <w:bookmarkStart w:id="275" w:name="_Toc192534594"/>
      <w:bookmarkEnd w:id="268"/>
      <w:bookmarkEnd w:id="269"/>
      <w:bookmarkEnd w:id="270"/>
      <w:bookmarkEnd w:id="271"/>
      <w:bookmarkEnd w:id="272"/>
      <w:r>
        <w:t>Le j</w:t>
      </w:r>
      <w:r w:rsidRPr="00B30E09">
        <w:t>ournal</w:t>
      </w:r>
      <w:bookmarkEnd w:id="273"/>
      <w:bookmarkEnd w:id="274"/>
      <w:bookmarkEnd w:id="275"/>
    </w:p>
    <w:p w14:paraId="497FFF9B" w14:textId="77777777" w:rsidR="0016243D" w:rsidRPr="00D26CCE" w:rsidRDefault="0016243D" w:rsidP="0016243D">
      <w:pPr>
        <w:rPr>
          <w:rFonts w:cs="Tahoma"/>
          <w:szCs w:val="20"/>
        </w:rPr>
      </w:pPr>
      <w:r w:rsidRPr="00D26CCE">
        <w:rPr>
          <w:rFonts w:cs="Tahoma"/>
        </w:rPr>
        <w:t xml:space="preserve">A l'aide du bouton </w:t>
      </w:r>
      <w:r w:rsidRPr="00D26CCE">
        <w:rPr>
          <w:rFonts w:cs="Tahoma"/>
          <w:b/>
          <w:i/>
        </w:rPr>
        <w:t>Journaux</w:t>
      </w:r>
      <w:r w:rsidRPr="00D26CCE">
        <w:rPr>
          <w:rFonts w:cs="Tahoma"/>
        </w:rPr>
        <w:t xml:space="preserve"> dans le ruban </w:t>
      </w:r>
      <w:r w:rsidRPr="00D26CCE">
        <w:rPr>
          <w:rFonts w:cs="Tahoma"/>
          <w:b/>
        </w:rPr>
        <w:t>Comptabilité</w:t>
      </w:r>
      <w:r w:rsidRPr="00D26CCE">
        <w:rPr>
          <w:rFonts w:cs="Tahoma"/>
        </w:rPr>
        <w:t>, vous pouvez visualiser un journal.</w:t>
      </w:r>
    </w:p>
    <w:p w14:paraId="4E7DC59C" w14:textId="77777777" w:rsidR="0016243D" w:rsidRPr="00D26CCE" w:rsidRDefault="0016243D" w:rsidP="0016243D">
      <w:pPr>
        <w:rPr>
          <w:rFonts w:cs="Tahoma"/>
        </w:rPr>
      </w:pPr>
      <w:r w:rsidRPr="00D26CCE">
        <w:rPr>
          <w:rFonts w:cs="Tahoma"/>
        </w:rPr>
        <w:t xml:space="preserve">Par défaut, le curseur se positionne dans la zone ‘Rechercher’. Vous pouvez modifier le choix du code journal en tapant le code ou en faisant F4 pour avoir la liste. </w:t>
      </w:r>
    </w:p>
    <w:p w14:paraId="4A12C584" w14:textId="77777777" w:rsidR="0016243D" w:rsidRPr="00D26CCE" w:rsidRDefault="0016243D" w:rsidP="0016243D">
      <w:pPr>
        <w:rPr>
          <w:rFonts w:cs="Tahoma"/>
        </w:rPr>
      </w:pPr>
      <w:r w:rsidRPr="00D26CCE">
        <w:rPr>
          <w:rFonts w:cs="Tahoma"/>
        </w:rPr>
        <w:t xml:space="preserve">A partir d'un clic droit sur le journal, vous pouvez faire </w:t>
      </w:r>
      <w:r w:rsidRPr="00D26CCE">
        <w:rPr>
          <w:rFonts w:cs="Tahoma"/>
          <w:i/>
        </w:rPr>
        <w:t>Virement de journal</w:t>
      </w:r>
      <w:r w:rsidRPr="00D26CCE">
        <w:rPr>
          <w:rFonts w:cs="Tahoma"/>
        </w:rPr>
        <w:t>. Une fenêtre apparait vous demandant le nouveau code journal.</w:t>
      </w:r>
    </w:p>
    <w:p w14:paraId="4D303C9B" w14:textId="3B5783D5" w:rsidR="0016243D" w:rsidRPr="00D26CCE" w:rsidRDefault="0016243D" w:rsidP="0016243D">
      <w:pPr>
        <w:jc w:val="center"/>
        <w:rPr>
          <w:rFonts w:cs="Tahoma"/>
        </w:rPr>
      </w:pPr>
      <w:r w:rsidRPr="00D26CCE">
        <w:rPr>
          <w:rFonts w:cs="Tahoma"/>
          <w:noProof/>
        </w:rPr>
        <w:drawing>
          <wp:inline distT="0" distB="0" distL="0" distR="0" wp14:anchorId="78B67698" wp14:editId="23A45729">
            <wp:extent cx="2407920" cy="1524000"/>
            <wp:effectExtent l="0" t="0" r="0" b="0"/>
            <wp:docPr id="1747872614" name="Image 49" descr="Une image contenant texte, capture d’écran, affichag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872614" name="Image 49" descr="Une image contenant texte, capture d’écran, affichage, logiciel&#10;&#10;Le contenu généré par l’IA peut être incorrect."/>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407920" cy="1524000"/>
                    </a:xfrm>
                    <a:prstGeom prst="rect">
                      <a:avLst/>
                    </a:prstGeom>
                    <a:noFill/>
                    <a:ln>
                      <a:noFill/>
                    </a:ln>
                  </pic:spPr>
                </pic:pic>
              </a:graphicData>
            </a:graphic>
          </wp:inline>
        </w:drawing>
      </w:r>
    </w:p>
    <w:p w14:paraId="4E91F67A" w14:textId="77777777" w:rsidR="0016243D" w:rsidRPr="00D26CCE" w:rsidRDefault="0016243D" w:rsidP="0016243D">
      <w:pPr>
        <w:rPr>
          <w:rFonts w:cs="Tahoma"/>
        </w:rPr>
      </w:pPr>
    </w:p>
    <w:p w14:paraId="50A97CF0" w14:textId="77777777" w:rsidR="0016243D" w:rsidRPr="00D26CCE" w:rsidRDefault="0016243D" w:rsidP="0016243D">
      <w:pPr>
        <w:rPr>
          <w:rFonts w:cs="Tahoma"/>
        </w:rPr>
      </w:pPr>
      <w:r w:rsidRPr="00D26CCE">
        <w:rPr>
          <w:rFonts w:cs="Tahoma"/>
        </w:rPr>
        <w:t>Un message indique si l'opération s'est bien déroulée.</w:t>
      </w:r>
    </w:p>
    <w:p w14:paraId="112ADC21" w14:textId="77777777" w:rsidR="0016243D" w:rsidRPr="00D26CCE" w:rsidRDefault="0016243D" w:rsidP="0016243D">
      <w:pPr>
        <w:rPr>
          <w:rFonts w:cs="Tahoma"/>
        </w:rPr>
      </w:pPr>
      <w:r w:rsidRPr="00D26CCE">
        <w:rPr>
          <w:rFonts w:cs="Tahoma"/>
        </w:rPr>
        <w:t>Attention, seules les écritures sélectionnées seront transférées de journal.</w:t>
      </w:r>
    </w:p>
    <w:p w14:paraId="344BA8C5" w14:textId="77777777" w:rsidR="0016243D" w:rsidRPr="00D26CCE" w:rsidRDefault="0016243D" w:rsidP="0016243D">
      <w:pPr>
        <w:rPr>
          <w:rFonts w:cs="Tahoma"/>
        </w:rPr>
      </w:pPr>
    </w:p>
    <w:p w14:paraId="55964BAE" w14:textId="77777777" w:rsidR="0016243D" w:rsidRPr="00D26CCE" w:rsidRDefault="0016243D" w:rsidP="0016243D">
      <w:pPr>
        <w:pStyle w:val="SousTitre1"/>
      </w:pPr>
      <w:bookmarkStart w:id="276" w:name="_Toc28937400"/>
      <w:bookmarkStart w:id="277" w:name="_Toc32859534"/>
      <w:bookmarkStart w:id="278" w:name="_Toc192534595"/>
      <w:r w:rsidRPr="00D26CCE">
        <w:t xml:space="preserve">La </w:t>
      </w:r>
      <w:r w:rsidRPr="00B30E09">
        <w:t>recherche</w:t>
      </w:r>
      <w:r w:rsidRPr="00D26CCE">
        <w:t xml:space="preserve"> d’écritures</w:t>
      </w:r>
      <w:bookmarkEnd w:id="276"/>
      <w:bookmarkEnd w:id="277"/>
      <w:bookmarkEnd w:id="278"/>
    </w:p>
    <w:p w14:paraId="01E2424F" w14:textId="77777777" w:rsidR="0016243D" w:rsidRDefault="0016243D" w:rsidP="0016243D">
      <w:pPr>
        <w:rPr>
          <w:rFonts w:cs="Tahoma"/>
        </w:rPr>
      </w:pPr>
      <w:r w:rsidRPr="00D26CCE">
        <w:rPr>
          <w:rFonts w:cs="Tahoma"/>
        </w:rPr>
        <w:t xml:space="preserve">Le bouton </w:t>
      </w:r>
      <w:r w:rsidRPr="00D26CCE">
        <w:rPr>
          <w:rFonts w:cs="Tahoma"/>
          <w:b/>
          <w:i/>
        </w:rPr>
        <w:t>Recherche</w:t>
      </w:r>
      <w:r w:rsidRPr="00D26CCE">
        <w:rPr>
          <w:rFonts w:cs="Tahoma"/>
        </w:rPr>
        <w:t xml:space="preserve"> dans le ruban </w:t>
      </w:r>
      <w:r w:rsidRPr="00D26CCE">
        <w:rPr>
          <w:rFonts w:cs="Tahoma"/>
          <w:b/>
        </w:rPr>
        <w:t>Comptabilité</w:t>
      </w:r>
      <w:r w:rsidRPr="00D26CCE">
        <w:rPr>
          <w:rFonts w:cs="Tahoma"/>
        </w:rPr>
        <w:t xml:space="preserve"> permet de faire une recherche d'écritures.</w:t>
      </w:r>
    </w:p>
    <w:p w14:paraId="601679FC" w14:textId="77777777" w:rsidR="0016243D" w:rsidRPr="00B30E09" w:rsidRDefault="0016243D" w:rsidP="0016243D">
      <w:pPr>
        <w:rPr>
          <w:rFonts w:cs="Tahoma"/>
          <w:b/>
          <w:szCs w:val="20"/>
          <w:u w:val="single"/>
        </w:rPr>
      </w:pPr>
      <w:r w:rsidRPr="00B30E09">
        <w:rPr>
          <w:rFonts w:cs="Tahoma"/>
          <w:b/>
          <w:u w:val="single"/>
        </w:rPr>
        <w:t>Général :</w:t>
      </w:r>
    </w:p>
    <w:p w14:paraId="5952959C" w14:textId="65A500FD" w:rsidR="0016243D" w:rsidRPr="00D26CCE" w:rsidRDefault="0016243D" w:rsidP="0016243D">
      <w:pPr>
        <w:jc w:val="center"/>
        <w:rPr>
          <w:rFonts w:cs="Tahoma"/>
        </w:rPr>
      </w:pPr>
      <w:r w:rsidRPr="00D26CCE">
        <w:rPr>
          <w:rFonts w:cs="Tahoma"/>
          <w:noProof/>
        </w:rPr>
        <w:drawing>
          <wp:inline distT="0" distB="0" distL="0" distR="0" wp14:anchorId="0AF0B0D0" wp14:editId="5EB0404D">
            <wp:extent cx="5288280" cy="876300"/>
            <wp:effectExtent l="0" t="0" r="7620" b="0"/>
            <wp:docPr id="1038345190" name="Image 48" descr="Une image contenant texte, capture d’écran, logiciel,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345190" name="Image 48" descr="Une image contenant texte, capture d’écran, logiciel, ligne&#10;&#10;Le contenu généré par l’IA peut être incorrect."/>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288280" cy="876300"/>
                    </a:xfrm>
                    <a:prstGeom prst="rect">
                      <a:avLst/>
                    </a:prstGeom>
                    <a:noFill/>
                    <a:ln>
                      <a:noFill/>
                    </a:ln>
                  </pic:spPr>
                </pic:pic>
              </a:graphicData>
            </a:graphic>
          </wp:inline>
        </w:drawing>
      </w:r>
    </w:p>
    <w:p w14:paraId="50426314" w14:textId="77777777" w:rsidR="0016243D" w:rsidRPr="00D26CCE" w:rsidRDefault="0016243D" w:rsidP="0016243D">
      <w:pPr>
        <w:rPr>
          <w:rFonts w:cs="Tahoma"/>
        </w:rPr>
      </w:pPr>
    </w:p>
    <w:p w14:paraId="1DDFD534" w14:textId="77777777" w:rsidR="0016243D" w:rsidRPr="00D26CCE" w:rsidRDefault="0016243D" w:rsidP="0016243D">
      <w:pPr>
        <w:rPr>
          <w:rFonts w:cs="Tahoma"/>
        </w:rPr>
      </w:pPr>
      <w:r w:rsidRPr="00D26CCE">
        <w:rPr>
          <w:rFonts w:cs="Tahoma"/>
        </w:rPr>
        <w:t xml:space="preserve">L'onglet </w:t>
      </w:r>
      <w:r w:rsidRPr="00D26CCE">
        <w:rPr>
          <w:rFonts w:cs="Tahoma"/>
          <w:i/>
        </w:rPr>
        <w:t>Général</w:t>
      </w:r>
      <w:r w:rsidRPr="00D26CCE">
        <w:rPr>
          <w:rFonts w:cs="Tahoma"/>
        </w:rPr>
        <w:t xml:space="preserve"> permet de définir plusieurs critères :</w:t>
      </w:r>
    </w:p>
    <w:p w14:paraId="2F02E4B0" w14:textId="77777777" w:rsidR="0016243D" w:rsidRPr="00D26CCE" w:rsidRDefault="0016243D" w:rsidP="0016243D">
      <w:pPr>
        <w:ind w:firstLine="708"/>
        <w:rPr>
          <w:rFonts w:cs="Tahoma"/>
        </w:rPr>
      </w:pPr>
      <w:r w:rsidRPr="00D26CCE">
        <w:rPr>
          <w:rFonts w:cs="Tahoma"/>
        </w:rPr>
        <w:t>- Date écriture : Permet de filtrer sur la période où doit se trouver l'écriture.</w:t>
      </w:r>
    </w:p>
    <w:p w14:paraId="1D0C01A4" w14:textId="77777777" w:rsidR="0016243D" w:rsidRPr="00D26CCE" w:rsidRDefault="0016243D" w:rsidP="0016243D">
      <w:pPr>
        <w:ind w:firstLine="708"/>
        <w:rPr>
          <w:rFonts w:cs="Tahoma"/>
        </w:rPr>
      </w:pPr>
      <w:r w:rsidRPr="00D26CCE">
        <w:rPr>
          <w:rFonts w:cs="Tahoma"/>
        </w:rPr>
        <w:t>- Compte : Permet de sélectionner un ou plusieurs comptes. Pour rechercher uniquement sur un compte, indiquer ce compte dans les 2 cases.</w:t>
      </w:r>
    </w:p>
    <w:p w14:paraId="70A7B1EA" w14:textId="77777777" w:rsidR="0016243D" w:rsidRPr="00D26CCE" w:rsidRDefault="0016243D" w:rsidP="0016243D">
      <w:pPr>
        <w:ind w:firstLine="708"/>
        <w:rPr>
          <w:rFonts w:cs="Tahoma"/>
        </w:rPr>
      </w:pPr>
      <w:r w:rsidRPr="00D26CCE">
        <w:rPr>
          <w:rFonts w:cs="Tahoma"/>
        </w:rPr>
        <w:t>- Montant : Permet de renseigner un intervalle de montant ou un montant unique (renseigner le même montant dans les 2 cases) correspondant à l'écriture recherchée.</w:t>
      </w:r>
    </w:p>
    <w:p w14:paraId="6C6146D5" w14:textId="77777777" w:rsidR="0016243D" w:rsidRPr="00D26CCE" w:rsidRDefault="0016243D" w:rsidP="0016243D">
      <w:pPr>
        <w:ind w:firstLine="708"/>
        <w:rPr>
          <w:rFonts w:cs="Tahoma"/>
        </w:rPr>
      </w:pPr>
      <w:r w:rsidRPr="00D26CCE">
        <w:rPr>
          <w:rFonts w:cs="Tahoma"/>
        </w:rPr>
        <w:t>- Indiff. : Permet de préciser la recherche par montant en choisissant Indiff. (Indifférent) - Crédit ou Débit.</w:t>
      </w:r>
    </w:p>
    <w:p w14:paraId="6AE737B6" w14:textId="77777777" w:rsidR="0016243D" w:rsidRPr="00D26CCE" w:rsidRDefault="0016243D" w:rsidP="0016243D">
      <w:pPr>
        <w:ind w:firstLine="708"/>
        <w:rPr>
          <w:rFonts w:cs="Tahoma"/>
        </w:rPr>
      </w:pPr>
      <w:r w:rsidRPr="00D26CCE">
        <w:rPr>
          <w:rFonts w:cs="Tahoma"/>
        </w:rPr>
        <w:t>- N° pièce : Permet de renseigner un intervalle de N° pièce ou un N° pièce unique (valeur renseignée dans la colonne ‘N° pièce’ en saisie écriture). La case à cocher à droite de la zone N° pièce permet de prendre en compte uniquement les écritures dont la case N° pièce n'est pas renseignée.</w:t>
      </w:r>
    </w:p>
    <w:p w14:paraId="43513555" w14:textId="77777777" w:rsidR="0016243D" w:rsidRPr="00D26CCE" w:rsidRDefault="0016243D" w:rsidP="0016243D">
      <w:pPr>
        <w:ind w:firstLine="708"/>
        <w:rPr>
          <w:rFonts w:cs="Tahoma"/>
        </w:rPr>
      </w:pPr>
      <w:r w:rsidRPr="00D26CCE">
        <w:rPr>
          <w:rFonts w:cs="Tahoma"/>
        </w:rPr>
        <w:t>- Numéro : Permet de renseigner un intervalle de N° facture ou un N° facture unique (valeur renseignée dans la colonne N° facture en saisie écriture). La case à cocher à droite de la zone N° facture permet de prendre en compte uniquement les écritures dont la case N° facture n'est pas renseignée.</w:t>
      </w:r>
    </w:p>
    <w:p w14:paraId="1D77CD3B" w14:textId="77777777" w:rsidR="0016243D" w:rsidRPr="00D26CCE" w:rsidRDefault="0016243D" w:rsidP="0016243D">
      <w:pPr>
        <w:ind w:firstLine="708"/>
        <w:rPr>
          <w:rFonts w:cs="Tahoma"/>
        </w:rPr>
      </w:pPr>
      <w:r w:rsidRPr="00D26CCE">
        <w:rPr>
          <w:rFonts w:cs="Tahoma"/>
        </w:rPr>
        <w:lastRenderedPageBreak/>
        <w:t>- Lettrage : Permet de rechercher en fonction du code lettrage de l'écriture. La case à cocher à droite de la zone Lettrage permet de se baser uniquement sur les écritures non lettrées.</w:t>
      </w:r>
    </w:p>
    <w:p w14:paraId="180911A0" w14:textId="77777777" w:rsidR="0016243D" w:rsidRPr="00D26CCE" w:rsidRDefault="0016243D" w:rsidP="0016243D">
      <w:pPr>
        <w:ind w:firstLine="708"/>
        <w:rPr>
          <w:rFonts w:cs="Tahoma"/>
        </w:rPr>
      </w:pPr>
      <w:r w:rsidRPr="00D26CCE">
        <w:rPr>
          <w:rFonts w:cs="Tahoma"/>
        </w:rPr>
        <w:t>- Journal : Permet de rechercher dans un journal précis.</w:t>
      </w:r>
    </w:p>
    <w:p w14:paraId="2EF5DBA7" w14:textId="77777777" w:rsidR="0016243D" w:rsidRPr="00D26CCE" w:rsidRDefault="0016243D" w:rsidP="0016243D">
      <w:pPr>
        <w:ind w:firstLine="708"/>
        <w:rPr>
          <w:rFonts w:cs="Tahoma"/>
        </w:rPr>
      </w:pPr>
      <w:r w:rsidRPr="00D26CCE">
        <w:rPr>
          <w:rFonts w:cs="Tahoma"/>
        </w:rPr>
        <w:t>- Code TVA : Permet de rechercher en fonction du code TVA renseigné dans l'écriture. La case à cocher à droite de la zone Code TVA permet de rechercher uniquement sur les écritures sans code de TVA.</w:t>
      </w:r>
    </w:p>
    <w:p w14:paraId="28F855CF" w14:textId="77777777" w:rsidR="0016243D" w:rsidRPr="00D26CCE" w:rsidRDefault="0016243D" w:rsidP="0016243D">
      <w:pPr>
        <w:rPr>
          <w:rFonts w:cs="Tahoma"/>
        </w:rPr>
      </w:pPr>
      <w:r w:rsidRPr="00D26CCE">
        <w:rPr>
          <w:rFonts w:cs="Tahoma"/>
        </w:rPr>
        <w:t>Attention, ne pas confondre avec les écritures ayant un taux de tva à 0%.</w:t>
      </w:r>
    </w:p>
    <w:p w14:paraId="5A00AC42" w14:textId="77777777" w:rsidR="0016243D" w:rsidRDefault="0016243D" w:rsidP="0016243D">
      <w:pPr>
        <w:rPr>
          <w:rFonts w:cs="Tahoma"/>
        </w:rPr>
      </w:pPr>
    </w:p>
    <w:p w14:paraId="66DD3372" w14:textId="77777777" w:rsidR="0016243D" w:rsidRPr="00B30E09" w:rsidRDefault="0016243D" w:rsidP="0016243D">
      <w:pPr>
        <w:rPr>
          <w:rFonts w:cs="Tahoma"/>
          <w:b/>
          <w:u w:val="single"/>
        </w:rPr>
      </w:pPr>
      <w:r w:rsidRPr="00B30E09">
        <w:rPr>
          <w:rFonts w:cs="Tahoma"/>
          <w:b/>
          <w:u w:val="single"/>
        </w:rPr>
        <w:t>Libellé &amp; divers :</w:t>
      </w:r>
    </w:p>
    <w:p w14:paraId="4F0B8397" w14:textId="69007B1E" w:rsidR="0016243D" w:rsidRPr="00D26CCE" w:rsidRDefault="0016243D" w:rsidP="0016243D">
      <w:pPr>
        <w:jc w:val="center"/>
        <w:rPr>
          <w:rFonts w:cs="Tahoma"/>
        </w:rPr>
      </w:pPr>
      <w:r w:rsidRPr="00D26CCE">
        <w:rPr>
          <w:rFonts w:cs="Tahoma"/>
          <w:noProof/>
        </w:rPr>
        <w:drawing>
          <wp:inline distT="0" distB="0" distL="0" distR="0" wp14:anchorId="4EBBDE53" wp14:editId="705886B0">
            <wp:extent cx="5623560" cy="1371600"/>
            <wp:effectExtent l="0" t="0" r="0" b="0"/>
            <wp:docPr id="1442379918" name="Image 47" descr="Une image contenant texte, capture d’écran, logiciel,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379918" name="Image 47" descr="Une image contenant texte, capture d’écran, logiciel, Police&#10;&#10;Le contenu généré par l’IA peut être incorrect."/>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623560" cy="1371600"/>
                    </a:xfrm>
                    <a:prstGeom prst="rect">
                      <a:avLst/>
                    </a:prstGeom>
                    <a:noFill/>
                    <a:ln>
                      <a:noFill/>
                    </a:ln>
                  </pic:spPr>
                </pic:pic>
              </a:graphicData>
            </a:graphic>
          </wp:inline>
        </w:drawing>
      </w:r>
    </w:p>
    <w:p w14:paraId="07C41645" w14:textId="77777777" w:rsidR="0016243D" w:rsidRPr="00D26CCE" w:rsidRDefault="0016243D" w:rsidP="0016243D">
      <w:pPr>
        <w:rPr>
          <w:rFonts w:cs="Tahoma"/>
        </w:rPr>
      </w:pPr>
    </w:p>
    <w:p w14:paraId="08970373" w14:textId="77777777" w:rsidR="0016243D" w:rsidRPr="00D26CCE" w:rsidRDefault="0016243D" w:rsidP="0016243D">
      <w:pPr>
        <w:rPr>
          <w:rFonts w:cs="Tahoma"/>
        </w:rPr>
      </w:pPr>
      <w:r w:rsidRPr="00D26CCE">
        <w:rPr>
          <w:rFonts w:cs="Tahoma"/>
        </w:rPr>
        <w:t xml:space="preserve">L'onglet </w:t>
      </w:r>
      <w:r w:rsidRPr="00D26CCE">
        <w:rPr>
          <w:rFonts w:cs="Tahoma"/>
          <w:i/>
        </w:rPr>
        <w:t>Libellés &amp; divers</w:t>
      </w:r>
      <w:r w:rsidRPr="00D26CCE">
        <w:rPr>
          <w:rFonts w:cs="Tahoma"/>
        </w:rPr>
        <w:t xml:space="preserve"> permet d'indiquer les critères suivants :</w:t>
      </w:r>
    </w:p>
    <w:p w14:paraId="246C16F7" w14:textId="77777777" w:rsidR="0016243D" w:rsidRPr="00D26CCE" w:rsidRDefault="0016243D" w:rsidP="0016243D">
      <w:pPr>
        <w:ind w:firstLine="708"/>
        <w:rPr>
          <w:rFonts w:cs="Tahoma"/>
        </w:rPr>
      </w:pPr>
      <w:r w:rsidRPr="00D26CCE">
        <w:rPr>
          <w:rFonts w:cs="Tahoma"/>
        </w:rPr>
        <w:t>- Compte de contrepartie : Permet de rechercher en fonction du compte qui a permis de solder l'écriture.</w:t>
      </w:r>
    </w:p>
    <w:p w14:paraId="61B9C072" w14:textId="77777777" w:rsidR="0016243D" w:rsidRPr="00D26CCE" w:rsidRDefault="0016243D" w:rsidP="0016243D">
      <w:pPr>
        <w:ind w:firstLine="708"/>
        <w:rPr>
          <w:rFonts w:cs="Tahoma"/>
        </w:rPr>
      </w:pPr>
      <w:r w:rsidRPr="00D26CCE">
        <w:rPr>
          <w:rFonts w:cs="Tahoma"/>
        </w:rPr>
        <w:t>- Libellé pièce : Permet de rechercher en fonction du libellé pièce renseigné dans l'écriture.</w:t>
      </w:r>
    </w:p>
    <w:p w14:paraId="2E18B087" w14:textId="77777777" w:rsidR="0016243D" w:rsidRPr="00D26CCE" w:rsidRDefault="0016243D" w:rsidP="0016243D">
      <w:pPr>
        <w:ind w:firstLine="708"/>
        <w:rPr>
          <w:rFonts w:cs="Tahoma"/>
        </w:rPr>
      </w:pPr>
      <w:r w:rsidRPr="00D26CCE">
        <w:rPr>
          <w:rFonts w:cs="Tahoma"/>
        </w:rPr>
        <w:t>- Libellé mouvement : Permet de rechercher en fonction du libellé mouvement renseigné dans l'écriture.</w:t>
      </w:r>
    </w:p>
    <w:p w14:paraId="04390017" w14:textId="77777777" w:rsidR="0016243D" w:rsidRPr="00D26CCE" w:rsidRDefault="0016243D" w:rsidP="0016243D">
      <w:pPr>
        <w:ind w:firstLine="708"/>
        <w:rPr>
          <w:rFonts w:cs="Tahoma"/>
        </w:rPr>
      </w:pPr>
      <w:r w:rsidRPr="00D26CCE">
        <w:rPr>
          <w:rFonts w:cs="Tahoma"/>
        </w:rPr>
        <w:t>- Type de règlement : Permet de rechercher en fonction du mode de règlement renseigné dans l'entête de l'écriture.</w:t>
      </w:r>
    </w:p>
    <w:p w14:paraId="19C52C0E" w14:textId="77777777" w:rsidR="0016243D" w:rsidRPr="00D26CCE" w:rsidRDefault="0016243D" w:rsidP="0016243D">
      <w:pPr>
        <w:ind w:firstLine="708"/>
        <w:rPr>
          <w:rFonts w:cs="Tahoma"/>
        </w:rPr>
      </w:pPr>
      <w:r w:rsidRPr="00D26CCE">
        <w:rPr>
          <w:rFonts w:cs="Tahoma"/>
        </w:rPr>
        <w:t>- Type de document : Permet de rechercher en fonction du type de document renseigné dans l'écriture.</w:t>
      </w:r>
    </w:p>
    <w:p w14:paraId="3C37C351" w14:textId="77777777" w:rsidR="0016243D" w:rsidRPr="00D26CCE" w:rsidRDefault="0016243D" w:rsidP="0016243D">
      <w:pPr>
        <w:ind w:firstLine="708"/>
        <w:rPr>
          <w:rFonts w:cs="Tahoma"/>
        </w:rPr>
      </w:pPr>
      <w:r w:rsidRPr="00D26CCE">
        <w:rPr>
          <w:rFonts w:cs="Tahoma"/>
        </w:rPr>
        <w:t>- Qualifiant mouvement : Permet de rechercher en fonction de la valeur renseignée dans la colonne Qualifiant mouvement.</w:t>
      </w:r>
    </w:p>
    <w:p w14:paraId="424CD70A" w14:textId="77777777" w:rsidR="0016243D" w:rsidRDefault="0016243D" w:rsidP="0016243D">
      <w:pPr>
        <w:rPr>
          <w:rFonts w:cs="Tahoma"/>
        </w:rPr>
      </w:pPr>
    </w:p>
    <w:p w14:paraId="18E26198" w14:textId="77777777" w:rsidR="0016243D" w:rsidRPr="00B30E09" w:rsidRDefault="0016243D" w:rsidP="0016243D">
      <w:pPr>
        <w:rPr>
          <w:rFonts w:cs="Tahoma"/>
          <w:b/>
          <w:u w:val="single"/>
        </w:rPr>
      </w:pPr>
      <w:r w:rsidRPr="00B30E09">
        <w:rPr>
          <w:rFonts w:cs="Tahoma"/>
          <w:b/>
          <w:u w:val="single"/>
        </w:rPr>
        <w:t>Caractéristiques écriture :</w:t>
      </w:r>
    </w:p>
    <w:p w14:paraId="3FC6B838" w14:textId="1CA8EC12" w:rsidR="0016243D" w:rsidRPr="00D26CCE" w:rsidRDefault="0016243D" w:rsidP="0016243D">
      <w:pPr>
        <w:jc w:val="center"/>
        <w:rPr>
          <w:rFonts w:cs="Tahoma"/>
        </w:rPr>
      </w:pPr>
      <w:r w:rsidRPr="00D26CCE">
        <w:rPr>
          <w:rFonts w:cs="Tahoma"/>
          <w:noProof/>
        </w:rPr>
        <w:drawing>
          <wp:inline distT="0" distB="0" distL="0" distR="0" wp14:anchorId="184CE9ED" wp14:editId="7A462724">
            <wp:extent cx="4823460" cy="1661160"/>
            <wp:effectExtent l="0" t="0" r="0" b="0"/>
            <wp:docPr id="2118325681" name="Image 46" descr="Une image contenant texte, Police, nombr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325681" name="Image 46" descr="Une image contenant texte, Police, nombre, logiciel&#10;&#10;Le contenu généré par l’IA peut être incorrect."/>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823460" cy="1661160"/>
                    </a:xfrm>
                    <a:prstGeom prst="rect">
                      <a:avLst/>
                    </a:prstGeom>
                    <a:noFill/>
                    <a:ln>
                      <a:noFill/>
                    </a:ln>
                  </pic:spPr>
                </pic:pic>
              </a:graphicData>
            </a:graphic>
          </wp:inline>
        </w:drawing>
      </w:r>
    </w:p>
    <w:p w14:paraId="4596186E" w14:textId="77777777" w:rsidR="0016243D" w:rsidRPr="00D26CCE" w:rsidRDefault="0016243D" w:rsidP="0016243D">
      <w:pPr>
        <w:rPr>
          <w:rFonts w:cs="Tahoma"/>
        </w:rPr>
      </w:pPr>
    </w:p>
    <w:p w14:paraId="2A3416DE" w14:textId="77777777" w:rsidR="0016243D" w:rsidRPr="00D26CCE" w:rsidRDefault="0016243D" w:rsidP="0016243D">
      <w:pPr>
        <w:rPr>
          <w:rFonts w:cs="Tahoma"/>
        </w:rPr>
      </w:pPr>
      <w:r w:rsidRPr="00D26CCE">
        <w:rPr>
          <w:rFonts w:cs="Tahoma"/>
        </w:rPr>
        <w:t xml:space="preserve">L'onglet </w:t>
      </w:r>
      <w:r w:rsidRPr="00D26CCE">
        <w:rPr>
          <w:rFonts w:cs="Tahoma"/>
          <w:i/>
        </w:rPr>
        <w:t>Caractéristiques écriture</w:t>
      </w:r>
      <w:r w:rsidRPr="00D26CCE">
        <w:rPr>
          <w:rFonts w:cs="Tahoma"/>
        </w:rPr>
        <w:t xml:space="preserve"> permet d'indiquer les critères suivants :</w:t>
      </w:r>
    </w:p>
    <w:p w14:paraId="2B5E137F" w14:textId="77777777" w:rsidR="0016243D" w:rsidRPr="00D26CCE" w:rsidRDefault="0016243D" w:rsidP="0016243D">
      <w:pPr>
        <w:ind w:firstLine="708"/>
        <w:rPr>
          <w:rFonts w:cs="Tahoma"/>
        </w:rPr>
      </w:pPr>
      <w:r w:rsidRPr="00D26CCE">
        <w:rPr>
          <w:rFonts w:cs="Tahoma"/>
        </w:rPr>
        <w:t>- Date modification du : Permet de rechercher en fonction de la date à laquelle l'écriture a été modifiée.</w:t>
      </w:r>
    </w:p>
    <w:p w14:paraId="531EC89A" w14:textId="77777777" w:rsidR="0016243D" w:rsidRPr="00D26CCE" w:rsidRDefault="0016243D" w:rsidP="0016243D">
      <w:pPr>
        <w:ind w:firstLine="708"/>
        <w:rPr>
          <w:rFonts w:cs="Tahoma"/>
        </w:rPr>
      </w:pPr>
      <w:r w:rsidRPr="00D26CCE">
        <w:rPr>
          <w:rFonts w:cs="Tahoma"/>
        </w:rPr>
        <w:t>- Date de création du : Permet de rechercher en fonction du jour où la pièce a été créée. A ne pas confondre avec la date de la pièce qui peut être différente.</w:t>
      </w:r>
    </w:p>
    <w:p w14:paraId="5F029123" w14:textId="77777777" w:rsidR="0016243D" w:rsidRPr="00D26CCE" w:rsidRDefault="0016243D" w:rsidP="0016243D">
      <w:pPr>
        <w:ind w:firstLine="708"/>
        <w:rPr>
          <w:rFonts w:cs="Tahoma"/>
        </w:rPr>
      </w:pPr>
      <w:r w:rsidRPr="00D26CCE">
        <w:rPr>
          <w:rFonts w:cs="Tahoma"/>
        </w:rPr>
        <w:t>- Emetteur : Permet de rechercher en fonction de la provenance de l'écriture.</w:t>
      </w:r>
    </w:p>
    <w:p w14:paraId="0086D9B7" w14:textId="77777777" w:rsidR="0016243D" w:rsidRPr="00D26CCE" w:rsidRDefault="0016243D" w:rsidP="0016243D">
      <w:pPr>
        <w:ind w:firstLine="708"/>
        <w:rPr>
          <w:rFonts w:cs="Tahoma"/>
        </w:rPr>
      </w:pPr>
      <w:r w:rsidRPr="00D26CCE">
        <w:rPr>
          <w:rFonts w:cs="Tahoma"/>
        </w:rPr>
        <w:lastRenderedPageBreak/>
        <w:t>- Collaborateur : Permet de rechercher en fonction du collaborateur qui a saisi l'écriture.</w:t>
      </w:r>
    </w:p>
    <w:p w14:paraId="505AE778" w14:textId="77777777" w:rsidR="0016243D" w:rsidRPr="00D26CCE" w:rsidRDefault="0016243D" w:rsidP="0016243D">
      <w:pPr>
        <w:ind w:firstLine="708"/>
        <w:rPr>
          <w:rFonts w:cs="Tahoma"/>
        </w:rPr>
      </w:pPr>
      <w:r w:rsidRPr="00D26CCE">
        <w:rPr>
          <w:rFonts w:cs="Tahoma"/>
        </w:rPr>
        <w:t>- Type d'écritures</w:t>
      </w:r>
      <w:r>
        <w:rPr>
          <w:rFonts w:cs="Tahoma"/>
        </w:rPr>
        <w:t xml:space="preserve"> </w:t>
      </w:r>
      <w:r w:rsidRPr="00D26CCE">
        <w:rPr>
          <w:rFonts w:cs="Tahoma"/>
        </w:rPr>
        <w:t>: Permet de rechercher en fonction du type d'écritures (Fiscal, gestion ou extra - comptable).</w:t>
      </w:r>
    </w:p>
    <w:p w14:paraId="4A6EC3F5" w14:textId="77777777" w:rsidR="0016243D" w:rsidRPr="00D26CCE" w:rsidRDefault="0016243D" w:rsidP="0016243D">
      <w:pPr>
        <w:ind w:firstLine="708"/>
        <w:rPr>
          <w:rFonts w:cs="Tahoma"/>
        </w:rPr>
      </w:pPr>
      <w:r w:rsidRPr="00D26CCE">
        <w:rPr>
          <w:rFonts w:cs="Tahoma"/>
        </w:rPr>
        <w:t>- Statut des écritures : Permet de filtrer sur les écritures dont le statut est Validé, Verrouillé ou aucun des deux.</w:t>
      </w:r>
    </w:p>
    <w:p w14:paraId="16605962" w14:textId="77777777" w:rsidR="0016243D" w:rsidRPr="00D26CCE" w:rsidRDefault="0016243D" w:rsidP="0016243D">
      <w:pPr>
        <w:ind w:firstLine="708"/>
        <w:rPr>
          <w:rFonts w:cs="Tahoma"/>
        </w:rPr>
      </w:pPr>
      <w:r w:rsidRPr="00D26CCE">
        <w:rPr>
          <w:rFonts w:cs="Tahoma"/>
        </w:rPr>
        <w:t>- Uniquement les écritures avec commentaire : Permet de sélectionner uniquement les écritures contenant un commentaire.</w:t>
      </w:r>
    </w:p>
    <w:p w14:paraId="0951D41B" w14:textId="77777777" w:rsidR="0016243D" w:rsidRPr="00D26CCE" w:rsidRDefault="0016243D" w:rsidP="0016243D">
      <w:pPr>
        <w:rPr>
          <w:rFonts w:cs="Tahoma"/>
        </w:rPr>
      </w:pPr>
      <w:r w:rsidRPr="00D26CCE">
        <w:rPr>
          <w:rFonts w:cs="Tahoma"/>
        </w:rPr>
        <w:t xml:space="preserve">Dès lors que tous les critères sont mis, cliquer sur le bouton </w:t>
      </w:r>
      <w:r w:rsidRPr="00D26CCE">
        <w:rPr>
          <w:rFonts w:cs="Tahoma"/>
          <w:b/>
          <w:i/>
        </w:rPr>
        <w:t>Appliquer</w:t>
      </w:r>
      <w:r w:rsidRPr="00D26CCE">
        <w:rPr>
          <w:rFonts w:cs="Tahoma"/>
        </w:rPr>
        <w:t xml:space="preserve"> ou faire entrer ou F5.</w:t>
      </w:r>
    </w:p>
    <w:p w14:paraId="2342B892" w14:textId="77777777" w:rsidR="0016243D" w:rsidRPr="00D26CCE" w:rsidRDefault="0016243D" w:rsidP="0016243D">
      <w:pPr>
        <w:rPr>
          <w:rFonts w:cs="Tahoma"/>
        </w:rPr>
      </w:pPr>
    </w:p>
    <w:p w14:paraId="51AF8BAF" w14:textId="6ABA91A3" w:rsidR="0016243D" w:rsidRPr="00D26CCE" w:rsidRDefault="0016243D" w:rsidP="0016243D">
      <w:pPr>
        <w:rPr>
          <w:rFonts w:cs="Tahoma"/>
        </w:rPr>
      </w:pPr>
      <w:r w:rsidRPr="00D26CCE">
        <w:rPr>
          <w:rFonts w:cs="Tahoma"/>
        </w:rPr>
        <w:t xml:space="preserve">Il est possible de visualiser les mouvements antérieurs à la date de recherche indiquée en cliquant sur le bouton Flèche haut </w:t>
      </w:r>
      <w:r w:rsidRPr="00D26CCE">
        <w:rPr>
          <w:rFonts w:cs="Tahoma"/>
          <w:noProof/>
        </w:rPr>
        <w:drawing>
          <wp:inline distT="0" distB="0" distL="0" distR="0" wp14:anchorId="59B6DF6B" wp14:editId="16AC4AB4">
            <wp:extent cx="220980" cy="220980"/>
            <wp:effectExtent l="0" t="0" r="7620" b="7620"/>
            <wp:docPr id="1852833970"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0980" cy="220980"/>
                    </a:xfrm>
                    <a:prstGeom prst="rect">
                      <a:avLst/>
                    </a:prstGeom>
                    <a:noFill/>
                    <a:ln>
                      <a:noFill/>
                    </a:ln>
                  </pic:spPr>
                </pic:pic>
              </a:graphicData>
            </a:graphic>
          </wp:inline>
        </w:drawing>
      </w:r>
      <w:r w:rsidRPr="00D26CCE">
        <w:rPr>
          <w:rFonts w:cs="Tahoma"/>
        </w:rPr>
        <w:t xml:space="preserve">. Les écritures vont apparaître de couleur verte. Vous pourrez de même consulter les écritures postérieures à la période de consultation en cliquant sur le bouton Flèche bas </w:t>
      </w:r>
      <w:r w:rsidRPr="00D26CCE">
        <w:rPr>
          <w:rFonts w:cs="Tahoma"/>
          <w:noProof/>
        </w:rPr>
        <w:drawing>
          <wp:inline distT="0" distB="0" distL="0" distR="0" wp14:anchorId="57A60029" wp14:editId="3DB2AFF8">
            <wp:extent cx="182880" cy="182880"/>
            <wp:effectExtent l="0" t="0" r="7620" b="7620"/>
            <wp:docPr id="783918999"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D26CCE">
        <w:rPr>
          <w:rFonts w:cs="Tahoma"/>
        </w:rPr>
        <w:t>.</w:t>
      </w:r>
    </w:p>
    <w:p w14:paraId="568E9FD3" w14:textId="1DC78415" w:rsidR="0016243D" w:rsidRPr="00D26CCE" w:rsidRDefault="0016243D" w:rsidP="0016243D">
      <w:pPr>
        <w:rPr>
          <w:rFonts w:cs="Tahoma"/>
        </w:rPr>
      </w:pPr>
      <w:r w:rsidRPr="00D26CCE">
        <w:rPr>
          <w:rFonts w:cs="Tahoma"/>
        </w:rPr>
        <w:t xml:space="preserve">Ce résultat peut être exporté sous Microsoft Excel à l'aide du bouton </w:t>
      </w:r>
      <w:r w:rsidRPr="00D26CCE">
        <w:rPr>
          <w:rFonts w:cs="Tahoma"/>
          <w:noProof/>
        </w:rPr>
        <w:drawing>
          <wp:inline distT="0" distB="0" distL="0" distR="0" wp14:anchorId="1660FB24" wp14:editId="42B4665B">
            <wp:extent cx="220980" cy="213360"/>
            <wp:effectExtent l="0" t="0" r="7620" b="0"/>
            <wp:docPr id="412613185"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0980" cy="213360"/>
                    </a:xfrm>
                    <a:prstGeom prst="rect">
                      <a:avLst/>
                    </a:prstGeom>
                    <a:noFill/>
                    <a:ln>
                      <a:noFill/>
                    </a:ln>
                  </pic:spPr>
                </pic:pic>
              </a:graphicData>
            </a:graphic>
          </wp:inline>
        </w:drawing>
      </w:r>
      <w:r w:rsidRPr="00D26CCE">
        <w:rPr>
          <w:rFonts w:cs="Tahoma"/>
          <w:noProof/>
        </w:rPr>
        <w:t xml:space="preserve">. Automatiquement et si installé sur le serveur, Microsoft Excel va s’ouvrir et </w:t>
      </w:r>
      <w:r w:rsidRPr="00D26CCE">
        <w:rPr>
          <w:rFonts w:cs="Tahoma"/>
        </w:rPr>
        <w:t>contenir les écritures.</w:t>
      </w:r>
    </w:p>
    <w:p w14:paraId="38964708" w14:textId="02A5A646" w:rsidR="0016243D" w:rsidRPr="00D26CCE" w:rsidRDefault="0016243D" w:rsidP="0016243D">
      <w:pPr>
        <w:rPr>
          <w:rFonts w:cs="Tahoma"/>
          <w:noProof/>
        </w:rPr>
      </w:pPr>
      <w:bookmarkStart w:id="279" w:name="arret"/>
      <w:bookmarkEnd w:id="279"/>
      <w:r w:rsidRPr="00D26CCE">
        <w:rPr>
          <w:rFonts w:cs="Tahoma"/>
          <w:noProof/>
        </w:rPr>
        <w:t xml:space="preserve">Si vous souhaitez ne copier que quelques écritures dans le tableur, cocher les écritures et cliquer sur le bouton </w:t>
      </w:r>
      <w:r w:rsidRPr="00D26CCE">
        <w:rPr>
          <w:rFonts w:cs="Tahoma"/>
          <w:noProof/>
        </w:rPr>
        <w:drawing>
          <wp:inline distT="0" distB="0" distL="0" distR="0" wp14:anchorId="218F4A2E" wp14:editId="12953F2F">
            <wp:extent cx="198120" cy="190500"/>
            <wp:effectExtent l="0" t="0" r="0" b="0"/>
            <wp:docPr id="808096639"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D26CCE">
        <w:rPr>
          <w:rFonts w:cs="Tahoma"/>
          <w:noProof/>
        </w:rPr>
        <w:t>.</w:t>
      </w:r>
    </w:p>
    <w:p w14:paraId="782FCE87" w14:textId="77777777" w:rsidR="0016243D" w:rsidRPr="00D26CCE" w:rsidRDefault="0016243D" w:rsidP="0016243D">
      <w:pPr>
        <w:rPr>
          <w:rFonts w:cs="Tahoma"/>
          <w:b/>
          <w:noProof/>
        </w:rPr>
      </w:pPr>
      <w:r w:rsidRPr="00D26CCE">
        <w:rPr>
          <w:rFonts w:cs="Tahoma"/>
          <w:b/>
          <w:noProof/>
        </w:rPr>
        <w:t>Ces 2 fonctionnalités sont présentes dans toutes les consultations.</w:t>
      </w:r>
    </w:p>
    <w:p w14:paraId="5D12FBF7" w14:textId="77777777" w:rsidR="0016243D" w:rsidRPr="00D26CCE" w:rsidRDefault="0016243D" w:rsidP="0016243D">
      <w:pPr>
        <w:rPr>
          <w:rFonts w:cs="Tahoma"/>
          <w:noProof/>
        </w:rPr>
      </w:pPr>
    </w:p>
    <w:p w14:paraId="3C59145D" w14:textId="53738DDE" w:rsidR="0016243D" w:rsidRPr="00D26CCE" w:rsidRDefault="0016243D" w:rsidP="0016243D">
      <w:pPr>
        <w:rPr>
          <w:rFonts w:cs="Tahoma"/>
          <w:noProof/>
        </w:rPr>
      </w:pPr>
      <w:r w:rsidRPr="00D26CCE">
        <w:rPr>
          <w:rFonts w:cs="Tahoma"/>
          <w:noProof/>
        </w:rPr>
        <w:t xml:space="preserve">A l'aide du bouton </w:t>
      </w:r>
      <w:r w:rsidRPr="00D26CCE">
        <w:rPr>
          <w:rFonts w:cs="Tahoma"/>
          <w:b/>
          <w:i/>
          <w:noProof/>
        </w:rPr>
        <w:t>Consulter écriture</w:t>
      </w:r>
      <w:r w:rsidRPr="00D26CCE">
        <w:rPr>
          <w:rFonts w:cs="Tahoma"/>
          <w:noProof/>
        </w:rPr>
        <w:t xml:space="preserve"> </w:t>
      </w:r>
      <w:r w:rsidRPr="00D26CCE">
        <w:rPr>
          <w:rFonts w:cs="Tahoma"/>
          <w:noProof/>
        </w:rPr>
        <w:drawing>
          <wp:inline distT="0" distB="0" distL="0" distR="0" wp14:anchorId="111D7FBC" wp14:editId="56ED0A48">
            <wp:extent cx="160020" cy="228600"/>
            <wp:effectExtent l="0" t="0" r="0" b="0"/>
            <wp:docPr id="379973765" name="Image 41" descr="Une image contenant texte, Police, logo,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73765" name="Image 41" descr="Une image contenant texte, Police, logo, Graphique&#10;&#10;Le contenu généré par l’IA peut être incorrect."/>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60020" cy="228600"/>
                    </a:xfrm>
                    <a:prstGeom prst="rect">
                      <a:avLst/>
                    </a:prstGeom>
                    <a:noFill/>
                    <a:ln>
                      <a:noFill/>
                    </a:ln>
                  </pic:spPr>
                </pic:pic>
              </a:graphicData>
            </a:graphic>
          </wp:inline>
        </w:drawing>
      </w:r>
      <w:r>
        <w:rPr>
          <w:rFonts w:cs="Tahoma"/>
          <w:noProof/>
        </w:rPr>
        <w:t xml:space="preserve"> dans le bandeau,</w:t>
      </w:r>
      <w:r w:rsidRPr="00D26CCE">
        <w:rPr>
          <w:rFonts w:cs="Tahoma"/>
          <w:noProof/>
        </w:rPr>
        <w:t xml:space="preserve"> vous pouvez visualiser l'écriture dans une nouvelle fenêtre.</w:t>
      </w:r>
    </w:p>
    <w:p w14:paraId="406F0143" w14:textId="3DDB767E" w:rsidR="0016243D" w:rsidRPr="00D26CCE" w:rsidRDefault="0016243D" w:rsidP="0016243D">
      <w:pPr>
        <w:jc w:val="center"/>
        <w:rPr>
          <w:rFonts w:cs="Tahoma"/>
        </w:rPr>
      </w:pPr>
      <w:r w:rsidRPr="00D26CCE">
        <w:rPr>
          <w:rFonts w:cs="Tahoma"/>
          <w:noProof/>
        </w:rPr>
        <w:drawing>
          <wp:inline distT="0" distB="0" distL="0" distR="0" wp14:anchorId="33BA0B8A" wp14:editId="5868EB58">
            <wp:extent cx="4053840" cy="2560320"/>
            <wp:effectExtent l="0" t="0" r="3810" b="0"/>
            <wp:docPr id="1993809832" name="Image 40" descr="Une image contenant texte, capture d’écran, logiciel, afficha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809832" name="Image 40" descr="Une image contenant texte, capture d’écran, logiciel, affichage&#10;&#10;Le contenu généré par l’IA peut être incorrect."/>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053840" cy="2560320"/>
                    </a:xfrm>
                    <a:prstGeom prst="rect">
                      <a:avLst/>
                    </a:prstGeom>
                    <a:noFill/>
                    <a:ln>
                      <a:noFill/>
                    </a:ln>
                  </pic:spPr>
                </pic:pic>
              </a:graphicData>
            </a:graphic>
          </wp:inline>
        </w:drawing>
      </w:r>
    </w:p>
    <w:p w14:paraId="7D903A22" w14:textId="77777777" w:rsidR="0016243D" w:rsidRPr="00D26CCE" w:rsidRDefault="0016243D" w:rsidP="0016243D">
      <w:pPr>
        <w:rPr>
          <w:rFonts w:cs="Tahoma"/>
        </w:rPr>
      </w:pPr>
    </w:p>
    <w:p w14:paraId="21131F8B" w14:textId="77777777" w:rsidR="0016243D" w:rsidRPr="00D26CCE" w:rsidRDefault="0016243D" w:rsidP="0016243D">
      <w:pPr>
        <w:rPr>
          <w:rFonts w:cs="Tahoma"/>
        </w:rPr>
      </w:pPr>
      <w:r w:rsidRPr="00D26CCE">
        <w:rPr>
          <w:rFonts w:cs="Tahoma"/>
        </w:rPr>
        <w:t>Depuis cet écran, il est possible de dupliquer l'écriture, créer un modèle depuis cette écriture ou de la modifier.</w:t>
      </w:r>
    </w:p>
    <w:p w14:paraId="75ADCE44" w14:textId="77777777" w:rsidR="0016243D" w:rsidRPr="00D26CCE" w:rsidRDefault="0016243D" w:rsidP="0016243D">
      <w:pPr>
        <w:rPr>
          <w:noProof/>
        </w:rPr>
      </w:pPr>
      <w:r>
        <w:rPr>
          <w:noProof/>
        </w:rPr>
        <w:br w:type="page"/>
      </w:r>
    </w:p>
    <w:p w14:paraId="27CEFE71" w14:textId="77777777" w:rsidR="0016243D" w:rsidRPr="00D26CCE" w:rsidRDefault="0016243D" w:rsidP="0016243D">
      <w:pPr>
        <w:pStyle w:val="Titre1"/>
        <w:rPr>
          <w:rFonts w:cs="Tahoma"/>
        </w:rPr>
      </w:pPr>
      <w:bookmarkStart w:id="280" w:name="_Toc32859535"/>
      <w:bookmarkStart w:id="281" w:name="_Toc192534596"/>
      <w:r w:rsidRPr="00D26CCE">
        <w:rPr>
          <w:rFonts w:cs="Tahoma"/>
        </w:rPr>
        <w:lastRenderedPageBreak/>
        <w:t>LE LETTRAGE</w:t>
      </w:r>
      <w:bookmarkEnd w:id="257"/>
      <w:bookmarkEnd w:id="258"/>
      <w:bookmarkEnd w:id="280"/>
      <w:bookmarkEnd w:id="281"/>
    </w:p>
    <w:p w14:paraId="4B03F2B7" w14:textId="77777777" w:rsidR="0016243D" w:rsidRPr="00D26CCE" w:rsidRDefault="0016243D" w:rsidP="0016243D">
      <w:pPr>
        <w:pStyle w:val="SousTitre1"/>
      </w:pPr>
      <w:bookmarkStart w:id="282" w:name="_Toc28937388"/>
      <w:bookmarkStart w:id="283" w:name="_Toc32859536"/>
      <w:bookmarkStart w:id="284" w:name="_Toc192534597"/>
      <w:r w:rsidRPr="00D26CCE">
        <w:t xml:space="preserve">Le </w:t>
      </w:r>
      <w:r w:rsidRPr="006060C4">
        <w:t>lettrage</w:t>
      </w:r>
      <w:r w:rsidRPr="00D26CCE">
        <w:t xml:space="preserve"> automatique</w:t>
      </w:r>
      <w:bookmarkEnd w:id="282"/>
      <w:bookmarkEnd w:id="283"/>
      <w:bookmarkEnd w:id="284"/>
    </w:p>
    <w:p w14:paraId="71834320" w14:textId="77777777" w:rsidR="0016243D" w:rsidRPr="00D26CCE" w:rsidRDefault="0016243D" w:rsidP="0016243D">
      <w:pPr>
        <w:rPr>
          <w:szCs w:val="20"/>
          <w:lang w:bidi="he-IL"/>
        </w:rPr>
      </w:pPr>
      <w:r w:rsidRPr="00D26CCE">
        <w:rPr>
          <w:lang w:bidi="he-IL"/>
        </w:rPr>
        <w:t xml:space="preserve">Prérequis : Avoir coché ‘Compte Lettrable’ et ‘Compte lettré en automatique’ dans l’onglet </w:t>
      </w:r>
      <w:r w:rsidRPr="00D26CCE">
        <w:rPr>
          <w:i/>
          <w:lang w:bidi="he-IL"/>
        </w:rPr>
        <w:t>Avancé</w:t>
      </w:r>
      <w:r w:rsidRPr="00D26CCE">
        <w:rPr>
          <w:lang w:bidi="he-IL"/>
        </w:rPr>
        <w:t xml:space="preserve"> du plan comptable.</w:t>
      </w:r>
    </w:p>
    <w:p w14:paraId="53B30B00" w14:textId="77777777" w:rsidR="0016243D" w:rsidRPr="00D26CCE" w:rsidRDefault="0016243D" w:rsidP="0016243D">
      <w:pPr>
        <w:rPr>
          <w:lang w:bidi="he-IL"/>
        </w:rPr>
      </w:pPr>
      <w:r w:rsidRPr="00D26CCE">
        <w:rPr>
          <w:lang w:bidi="he-IL"/>
        </w:rPr>
        <w:t xml:space="preserve">Dans le ruban </w:t>
      </w:r>
      <w:r w:rsidRPr="00D26CCE">
        <w:rPr>
          <w:b/>
          <w:lang w:bidi="he-IL"/>
        </w:rPr>
        <w:t>Comptabilité</w:t>
      </w:r>
      <w:r w:rsidRPr="00D26CCE">
        <w:rPr>
          <w:color w:val="2E3031"/>
          <w:lang w:bidi="he-IL"/>
        </w:rPr>
        <w:t xml:space="preserve">, </w:t>
      </w:r>
      <w:r w:rsidRPr="00D26CCE">
        <w:rPr>
          <w:lang w:bidi="he-IL"/>
        </w:rPr>
        <w:t xml:space="preserve">cliquer sur </w:t>
      </w:r>
      <w:r w:rsidRPr="00D26CCE">
        <w:rPr>
          <w:b/>
          <w:i/>
          <w:lang w:bidi="he-IL"/>
        </w:rPr>
        <w:t>Lettrage</w:t>
      </w:r>
      <w:r w:rsidRPr="00D26CCE">
        <w:rPr>
          <w:lang w:bidi="he-IL"/>
        </w:rPr>
        <w:t>.</w:t>
      </w:r>
    </w:p>
    <w:p w14:paraId="16B9D9E4" w14:textId="08D87D75" w:rsidR="0016243D" w:rsidRPr="00D26CCE" w:rsidRDefault="0016243D" w:rsidP="0016243D">
      <w:pPr>
        <w:jc w:val="center"/>
        <w:rPr>
          <w:rFonts w:cs="Tahoma"/>
          <w:lang w:bidi="he-IL"/>
        </w:rPr>
      </w:pPr>
      <w:r w:rsidRPr="00D26CCE">
        <w:rPr>
          <w:rFonts w:cs="Tahoma"/>
          <w:noProof/>
        </w:rPr>
        <w:drawing>
          <wp:inline distT="0" distB="0" distL="0" distR="0" wp14:anchorId="03598879" wp14:editId="4C197CD0">
            <wp:extent cx="5608320" cy="883920"/>
            <wp:effectExtent l="0" t="0" r="0" b="0"/>
            <wp:docPr id="1248526793" name="Image 39"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526793" name="Image 39" descr="Une image contenant texte, capture d’écran, Police, ligne&#10;&#10;Le contenu généré par l’IA peut être incorrect."/>
                    <pic:cNvPicPr>
                      <a:picLocks noChangeAspect="1" noChangeArrowheads="1"/>
                    </pic:cNvPicPr>
                  </pic:nvPicPr>
                  <pic:blipFill>
                    <a:blip r:embed="rId99">
                      <a:extLst>
                        <a:ext uri="{28A0092B-C50C-407E-A947-70E740481C1C}">
                          <a14:useLocalDpi xmlns:a14="http://schemas.microsoft.com/office/drawing/2010/main" val="0"/>
                        </a:ext>
                      </a:extLst>
                    </a:blip>
                    <a:srcRect b="13084"/>
                    <a:stretch>
                      <a:fillRect/>
                    </a:stretch>
                  </pic:blipFill>
                  <pic:spPr bwMode="auto">
                    <a:xfrm>
                      <a:off x="0" y="0"/>
                      <a:ext cx="5608320" cy="883920"/>
                    </a:xfrm>
                    <a:prstGeom prst="rect">
                      <a:avLst/>
                    </a:prstGeom>
                    <a:noFill/>
                    <a:ln>
                      <a:noFill/>
                    </a:ln>
                  </pic:spPr>
                </pic:pic>
              </a:graphicData>
            </a:graphic>
          </wp:inline>
        </w:drawing>
      </w:r>
    </w:p>
    <w:p w14:paraId="72E8BFF7" w14:textId="77777777" w:rsidR="0016243D" w:rsidRPr="00D26CCE" w:rsidRDefault="0016243D" w:rsidP="0016243D">
      <w:pPr>
        <w:rPr>
          <w:rFonts w:cs="Tahoma"/>
          <w:lang w:bidi="he-IL"/>
        </w:rPr>
      </w:pPr>
    </w:p>
    <w:p w14:paraId="66195326" w14:textId="77777777" w:rsidR="0016243D" w:rsidRPr="00D26CCE" w:rsidRDefault="0016243D" w:rsidP="0016243D">
      <w:pPr>
        <w:rPr>
          <w:rFonts w:cs="Tahoma"/>
          <w:lang w:bidi="he-IL"/>
        </w:rPr>
      </w:pPr>
      <w:r w:rsidRPr="00D26CCE">
        <w:rPr>
          <w:rFonts w:cs="Tahoma"/>
          <w:lang w:bidi="he-IL"/>
        </w:rPr>
        <w:t>Vous obtenez la fenêtre ci-dessous.</w:t>
      </w:r>
    </w:p>
    <w:p w14:paraId="7497D2B6" w14:textId="44688175" w:rsidR="0016243D" w:rsidRPr="00D26CCE" w:rsidRDefault="0016243D" w:rsidP="0016243D">
      <w:pPr>
        <w:jc w:val="center"/>
        <w:rPr>
          <w:rFonts w:cs="Tahoma"/>
          <w:lang w:bidi="he-IL"/>
        </w:rPr>
      </w:pPr>
      <w:r w:rsidRPr="00D26CCE">
        <w:rPr>
          <w:rFonts w:cs="Tahoma"/>
          <w:noProof/>
        </w:rPr>
        <w:drawing>
          <wp:inline distT="0" distB="0" distL="0" distR="0" wp14:anchorId="1CD54D8B" wp14:editId="08D61C58">
            <wp:extent cx="5897880" cy="1889760"/>
            <wp:effectExtent l="0" t="0" r="7620" b="0"/>
            <wp:docPr id="402058947" name="Image 38" descr="Une image contenant texte, Police, nombr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058947" name="Image 38" descr="Une image contenant texte, Police, nombre, logiciel&#10;&#10;Le contenu généré par l’IA peut être incorrec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97880" cy="1889760"/>
                    </a:xfrm>
                    <a:prstGeom prst="rect">
                      <a:avLst/>
                    </a:prstGeom>
                    <a:noFill/>
                    <a:ln>
                      <a:noFill/>
                    </a:ln>
                  </pic:spPr>
                </pic:pic>
              </a:graphicData>
            </a:graphic>
          </wp:inline>
        </w:drawing>
      </w:r>
    </w:p>
    <w:p w14:paraId="7F7B7E42" w14:textId="77777777" w:rsidR="0016243D" w:rsidRPr="00D26CCE" w:rsidRDefault="0016243D" w:rsidP="0016243D">
      <w:pPr>
        <w:rPr>
          <w:rFonts w:cs="Tahoma"/>
          <w:lang w:bidi="he-IL"/>
        </w:rPr>
      </w:pPr>
    </w:p>
    <w:p w14:paraId="3FA7AAC7" w14:textId="77777777" w:rsidR="0016243D" w:rsidRPr="00D26CCE" w:rsidRDefault="0016243D" w:rsidP="0016243D">
      <w:pPr>
        <w:rPr>
          <w:rFonts w:cs="Tahoma"/>
          <w:lang w:bidi="he-IL"/>
        </w:rPr>
      </w:pPr>
      <w:r w:rsidRPr="00D26CCE">
        <w:rPr>
          <w:rFonts w:cs="Tahoma"/>
          <w:lang w:bidi="he-IL"/>
        </w:rPr>
        <w:t>Dans cette partie, vous pouvez :</w:t>
      </w:r>
    </w:p>
    <w:p w14:paraId="1E4F776D" w14:textId="77777777" w:rsidR="0016243D" w:rsidRPr="00D26CCE" w:rsidRDefault="0016243D" w:rsidP="0016243D">
      <w:pPr>
        <w:ind w:firstLine="708"/>
        <w:rPr>
          <w:rFonts w:cs="Tahoma"/>
          <w:lang w:bidi="he-IL"/>
        </w:rPr>
      </w:pPr>
      <w:r w:rsidRPr="00D26CCE">
        <w:rPr>
          <w:rFonts w:cs="Tahoma"/>
          <w:lang w:bidi="he-IL"/>
        </w:rPr>
        <w:t>- Indiquer les dates sur lesquelles doit se faire le lettrage.</w:t>
      </w:r>
    </w:p>
    <w:p w14:paraId="69A54FFC" w14:textId="77777777" w:rsidR="0016243D" w:rsidRPr="00D26CCE" w:rsidRDefault="0016243D" w:rsidP="0016243D">
      <w:pPr>
        <w:ind w:firstLine="708"/>
        <w:rPr>
          <w:rFonts w:cs="Tahoma"/>
          <w:lang w:bidi="he-IL"/>
        </w:rPr>
      </w:pPr>
      <w:r w:rsidRPr="00D26CCE">
        <w:rPr>
          <w:rFonts w:cs="Tahoma"/>
          <w:lang w:bidi="he-IL"/>
        </w:rPr>
        <w:t>- Renseigner un intervalle de comptes à lettrer. Si vous souhaitez lettrer un seul compte, mettre le même compte en compte début et compte fin.</w:t>
      </w:r>
    </w:p>
    <w:p w14:paraId="05FA6A04" w14:textId="77777777" w:rsidR="0016243D" w:rsidRPr="00D26CCE" w:rsidRDefault="0016243D" w:rsidP="0016243D">
      <w:pPr>
        <w:ind w:firstLine="708"/>
        <w:rPr>
          <w:rFonts w:cs="Tahoma"/>
          <w:lang w:bidi="he-IL"/>
        </w:rPr>
      </w:pPr>
      <w:r w:rsidRPr="00D26CCE">
        <w:rPr>
          <w:rFonts w:cs="Tahoma"/>
          <w:lang w:bidi="he-IL"/>
        </w:rPr>
        <w:t xml:space="preserve">- Cocher la case ‘Recherche des anomalies de lettrage’. Cela permet à l'application de vous proposer un onglet </w:t>
      </w:r>
      <w:r w:rsidRPr="00D26CCE">
        <w:rPr>
          <w:rFonts w:cs="Tahoma"/>
          <w:i/>
          <w:lang w:bidi="he-IL"/>
        </w:rPr>
        <w:t>Anomalies de lettrage</w:t>
      </w:r>
      <w:r w:rsidRPr="00D26CCE">
        <w:rPr>
          <w:rFonts w:cs="Tahoma"/>
          <w:lang w:bidi="he-IL"/>
        </w:rPr>
        <w:t xml:space="preserve"> si elle en trouve. Par défaut, elle est cochée.</w:t>
      </w:r>
    </w:p>
    <w:p w14:paraId="72C1CB68" w14:textId="77777777" w:rsidR="0016243D" w:rsidRPr="00D26CCE" w:rsidRDefault="0016243D" w:rsidP="0016243D">
      <w:pPr>
        <w:ind w:firstLine="708"/>
        <w:rPr>
          <w:rFonts w:cs="Tahoma"/>
          <w:lang w:bidi="he-IL"/>
        </w:rPr>
      </w:pPr>
      <w:r w:rsidRPr="00D26CCE">
        <w:rPr>
          <w:rFonts w:cs="Tahoma"/>
          <w:lang w:bidi="he-IL"/>
        </w:rPr>
        <w:t>- Indiquer Tous, Soldés ou non soldés.</w:t>
      </w:r>
    </w:p>
    <w:p w14:paraId="0FA53837" w14:textId="77777777" w:rsidR="0016243D" w:rsidRPr="00D26CCE" w:rsidRDefault="0016243D" w:rsidP="0016243D">
      <w:pPr>
        <w:rPr>
          <w:rFonts w:cs="Tahoma"/>
          <w:lang w:bidi="he-IL"/>
        </w:rPr>
      </w:pPr>
    </w:p>
    <w:p w14:paraId="506A4AF4" w14:textId="77777777" w:rsidR="0016243D" w:rsidRPr="00D26CCE" w:rsidRDefault="0016243D" w:rsidP="0016243D">
      <w:pPr>
        <w:rPr>
          <w:rFonts w:cs="Tahoma"/>
          <w:lang w:bidi="he-IL"/>
        </w:rPr>
      </w:pPr>
      <w:r w:rsidRPr="00D26CCE">
        <w:rPr>
          <w:rFonts w:cs="Tahoma"/>
          <w:lang w:bidi="he-IL"/>
        </w:rPr>
        <w:t xml:space="preserve">Ne pas oublier de faire F5 ou de cliquer sur </w:t>
      </w:r>
      <w:r w:rsidRPr="00D26CCE">
        <w:rPr>
          <w:rFonts w:cs="Tahoma"/>
          <w:b/>
          <w:i/>
          <w:lang w:bidi="he-IL"/>
        </w:rPr>
        <w:t>Appliquer</w:t>
      </w:r>
      <w:r w:rsidRPr="00D26CCE">
        <w:rPr>
          <w:rFonts w:cs="Tahoma"/>
          <w:lang w:bidi="he-IL"/>
        </w:rPr>
        <w:t xml:space="preserve"> pour valider les paramètres.</w:t>
      </w:r>
    </w:p>
    <w:p w14:paraId="18CA5C98" w14:textId="77777777" w:rsidR="0016243D" w:rsidRDefault="0016243D" w:rsidP="0016243D">
      <w:pPr>
        <w:rPr>
          <w:rFonts w:cs="Tahoma"/>
          <w:lang w:bidi="he-IL"/>
        </w:rPr>
      </w:pPr>
    </w:p>
    <w:p w14:paraId="264EE08D" w14:textId="77777777" w:rsidR="0016243D" w:rsidRPr="00D26CCE" w:rsidRDefault="0016243D" w:rsidP="0016243D">
      <w:pPr>
        <w:rPr>
          <w:rFonts w:cs="Tahoma"/>
          <w:lang w:bidi="he-IL"/>
        </w:rPr>
      </w:pPr>
      <w:r w:rsidRPr="00D26CCE">
        <w:rPr>
          <w:rFonts w:cs="Tahoma"/>
          <w:lang w:bidi="he-IL"/>
        </w:rPr>
        <w:t>Les options disponibles :</w:t>
      </w:r>
    </w:p>
    <w:p w14:paraId="3B0956F1" w14:textId="77777777" w:rsidR="0016243D" w:rsidRPr="00D26CCE" w:rsidRDefault="0016243D" w:rsidP="0016243D">
      <w:pPr>
        <w:ind w:firstLine="708"/>
        <w:rPr>
          <w:rFonts w:cs="Tahoma"/>
          <w:lang w:bidi="he-IL"/>
        </w:rPr>
      </w:pPr>
      <w:r w:rsidRPr="00D26CCE">
        <w:rPr>
          <w:rFonts w:cs="Tahoma"/>
          <w:lang w:bidi="he-IL"/>
        </w:rPr>
        <w:t>- ‘Reprise du dernier code lettrage du compte’ : Reprend le dernier code utilisé dans chaque compte.</w:t>
      </w:r>
    </w:p>
    <w:p w14:paraId="70592D98" w14:textId="77777777" w:rsidR="0016243D" w:rsidRPr="00D26CCE" w:rsidRDefault="0016243D" w:rsidP="0016243D">
      <w:pPr>
        <w:ind w:firstLine="708"/>
        <w:rPr>
          <w:rFonts w:cs="Tahoma"/>
          <w:lang w:bidi="he-IL"/>
        </w:rPr>
      </w:pPr>
      <w:r w:rsidRPr="00D26CCE">
        <w:rPr>
          <w:rFonts w:cs="Tahoma"/>
          <w:lang w:bidi="he-IL"/>
        </w:rPr>
        <w:t>- ‘Code lettrage début’ : Reprend le code indiqué dans la zone à côté.</w:t>
      </w:r>
    </w:p>
    <w:p w14:paraId="28371C74" w14:textId="77777777" w:rsidR="0016243D" w:rsidRPr="00D26CCE" w:rsidRDefault="0016243D" w:rsidP="0016243D">
      <w:pPr>
        <w:ind w:firstLine="708"/>
        <w:rPr>
          <w:rFonts w:cs="Tahoma"/>
          <w:lang w:bidi="he-IL"/>
        </w:rPr>
      </w:pPr>
      <w:r w:rsidRPr="00D26CCE">
        <w:rPr>
          <w:rFonts w:cs="Tahoma"/>
          <w:lang w:bidi="he-IL"/>
        </w:rPr>
        <w:t xml:space="preserve">- ‘Avec Confirmation’ : Une validation est demandée à chaque fois en faisant apparaitre l'écriture à lettrer. Pour passer à l'écriture suivante, il faut cliquer sur </w:t>
      </w:r>
      <w:r w:rsidRPr="00D26CCE">
        <w:rPr>
          <w:rFonts w:cs="Tahoma"/>
          <w:b/>
          <w:i/>
          <w:lang w:bidi="he-IL"/>
        </w:rPr>
        <w:t>Lettrer et continuer</w:t>
      </w:r>
      <w:r w:rsidRPr="00D26CCE">
        <w:rPr>
          <w:rFonts w:cs="Tahoma"/>
          <w:lang w:bidi="he-IL"/>
        </w:rPr>
        <w:t xml:space="preserve"> ou </w:t>
      </w:r>
      <w:r w:rsidRPr="00D26CCE">
        <w:rPr>
          <w:rFonts w:cs="Tahoma"/>
          <w:b/>
          <w:i/>
          <w:lang w:bidi="he-IL"/>
        </w:rPr>
        <w:t>Ne pas lettrer et continuer</w:t>
      </w:r>
      <w:r w:rsidRPr="00D26CCE">
        <w:rPr>
          <w:rFonts w:cs="Tahoma"/>
          <w:lang w:bidi="he-IL"/>
        </w:rPr>
        <w:t xml:space="preserve"> en fonction. Un bouton </w:t>
      </w:r>
      <w:r w:rsidRPr="00D26CCE">
        <w:rPr>
          <w:rFonts w:cs="Tahoma"/>
          <w:b/>
          <w:i/>
          <w:lang w:bidi="he-IL"/>
        </w:rPr>
        <w:t>Arrêter le lettrage</w:t>
      </w:r>
      <w:r w:rsidRPr="00D26CCE">
        <w:rPr>
          <w:rFonts w:cs="Tahoma"/>
          <w:lang w:bidi="he-IL"/>
        </w:rPr>
        <w:t xml:space="preserve"> permet de sortir du lettrage du compte.</w:t>
      </w:r>
    </w:p>
    <w:p w14:paraId="654B47E9" w14:textId="77777777" w:rsidR="0016243D" w:rsidRPr="00D26CCE" w:rsidRDefault="0016243D" w:rsidP="0016243D">
      <w:pPr>
        <w:ind w:firstLine="708"/>
        <w:rPr>
          <w:rFonts w:cs="Tahoma"/>
          <w:lang w:bidi="he-IL"/>
        </w:rPr>
      </w:pPr>
      <w:r w:rsidRPr="00D26CCE">
        <w:rPr>
          <w:rFonts w:cs="Tahoma"/>
          <w:lang w:bidi="he-IL"/>
        </w:rPr>
        <w:t>- ‘Temps maximum par compte’ : L'application va passer au maximum ce temps sur ce compte.</w:t>
      </w:r>
    </w:p>
    <w:p w14:paraId="14129136" w14:textId="77777777" w:rsidR="0016243D" w:rsidRPr="00D26CCE" w:rsidRDefault="0016243D" w:rsidP="0016243D">
      <w:pPr>
        <w:rPr>
          <w:rFonts w:cs="Tahoma"/>
          <w:lang w:bidi="he-IL"/>
        </w:rPr>
      </w:pPr>
    </w:p>
    <w:p w14:paraId="275976BF" w14:textId="77777777" w:rsidR="0016243D" w:rsidRPr="00D26CCE" w:rsidRDefault="0016243D" w:rsidP="0016243D">
      <w:pPr>
        <w:rPr>
          <w:rFonts w:cs="Tahoma"/>
          <w:lang w:bidi="he-IL"/>
        </w:rPr>
      </w:pPr>
      <w:r w:rsidRPr="00D26CCE">
        <w:rPr>
          <w:rFonts w:cs="Tahoma"/>
          <w:lang w:bidi="he-IL"/>
        </w:rPr>
        <w:t>Dans le pavé ‘Critères de lettrage’, vous pouvez choisir :</w:t>
      </w:r>
    </w:p>
    <w:p w14:paraId="2E2D44B8" w14:textId="77777777" w:rsidR="0016243D" w:rsidRPr="00D26CCE" w:rsidRDefault="0016243D" w:rsidP="0016243D">
      <w:pPr>
        <w:ind w:firstLine="708"/>
        <w:rPr>
          <w:rFonts w:cs="Tahoma"/>
          <w:lang w:bidi="he-IL"/>
        </w:rPr>
      </w:pPr>
      <w:r w:rsidRPr="00D26CCE">
        <w:rPr>
          <w:rFonts w:cs="Tahoma"/>
          <w:lang w:bidi="he-IL"/>
        </w:rPr>
        <w:t>- ‘Par montant’ : Associe les écritures ayant exactement le même montant entre le débit et le crédit. Le résultat est influencé en fonction du chiffre noté dans la case ‘Nombre de mouvement à rapprocher’. Si le nombre est 2, il va prendre 1 facture et 1 règlement. Si le nombre est entre 3 et 10, l'application va rechercher un équilibre entre 1 facture et x règlements jusqu'à ce que le solde s'équilibre.</w:t>
      </w:r>
    </w:p>
    <w:p w14:paraId="19B21DB0" w14:textId="77777777" w:rsidR="0016243D" w:rsidRPr="00D26CCE" w:rsidRDefault="0016243D" w:rsidP="0016243D">
      <w:pPr>
        <w:ind w:firstLine="708"/>
        <w:rPr>
          <w:rFonts w:cs="Tahoma"/>
          <w:lang w:bidi="he-IL"/>
        </w:rPr>
      </w:pPr>
      <w:r w:rsidRPr="00D26CCE">
        <w:rPr>
          <w:rFonts w:cs="Tahoma"/>
          <w:lang w:bidi="he-IL"/>
        </w:rPr>
        <w:lastRenderedPageBreak/>
        <w:t>- ‘Par solde progressif’ : Parcourt les lignes du compte une à une, par ordre, en commençant par la date origine puis date saisie et N° pièce et arrête le code lettrage au moment où le solde débit est égal au solde crédit.</w:t>
      </w:r>
    </w:p>
    <w:p w14:paraId="6129B06B" w14:textId="77777777" w:rsidR="0016243D" w:rsidRPr="00D26CCE" w:rsidRDefault="0016243D" w:rsidP="0016243D">
      <w:pPr>
        <w:ind w:firstLine="708"/>
        <w:rPr>
          <w:rFonts w:cs="Tahoma"/>
          <w:lang w:bidi="he-IL"/>
        </w:rPr>
      </w:pPr>
      <w:r w:rsidRPr="00D26CCE">
        <w:rPr>
          <w:rFonts w:cs="Tahoma"/>
          <w:lang w:bidi="he-IL"/>
        </w:rPr>
        <w:t>- ‘Par numéro de pièce’ : Lettre ensemble les écritures ayant le même numéro renseigné dans la colonne N°</w:t>
      </w:r>
      <w:r>
        <w:rPr>
          <w:rFonts w:cs="Tahoma"/>
          <w:lang w:bidi="he-IL"/>
        </w:rPr>
        <w:t xml:space="preserve"> </w:t>
      </w:r>
      <w:r w:rsidRPr="00D26CCE">
        <w:rPr>
          <w:rFonts w:cs="Tahoma"/>
          <w:lang w:bidi="he-IL"/>
        </w:rPr>
        <w:t>de pièce.</w:t>
      </w:r>
    </w:p>
    <w:p w14:paraId="1761DDA7" w14:textId="77777777" w:rsidR="0016243D" w:rsidRPr="00D26CCE" w:rsidRDefault="0016243D" w:rsidP="0016243D">
      <w:pPr>
        <w:ind w:firstLine="708"/>
        <w:rPr>
          <w:rFonts w:cs="Tahoma"/>
          <w:lang w:bidi="he-IL"/>
        </w:rPr>
      </w:pPr>
      <w:r w:rsidRPr="00D26CCE">
        <w:rPr>
          <w:rFonts w:cs="Tahoma"/>
          <w:lang w:bidi="he-IL"/>
        </w:rPr>
        <w:t>- ‘Par affectation des règlements’ : Permet de rapprocher les factures et les règlements en fonction des associations faites dans la Gestion commerciale.</w:t>
      </w:r>
    </w:p>
    <w:p w14:paraId="20810EE9" w14:textId="77777777" w:rsidR="0016243D" w:rsidRPr="00D26CCE" w:rsidRDefault="0016243D" w:rsidP="0016243D">
      <w:pPr>
        <w:ind w:firstLine="708"/>
        <w:rPr>
          <w:rFonts w:cs="Tahoma"/>
          <w:lang w:bidi="he-IL"/>
        </w:rPr>
      </w:pPr>
      <w:r w:rsidRPr="00D26CCE">
        <w:rPr>
          <w:rFonts w:cs="Tahoma"/>
          <w:lang w:bidi="he-IL"/>
        </w:rPr>
        <w:t>- ‘OD écart de lettrage si écart inférieur à 1,00 euro(s)’ : N'est disponible que si la case ‘Par numéro de pièce’ est cochée. Permet de générer une écriture d'écart de règlement pour équilibrer le lettrage. Le seuil de 1 euros peut être modifié dans les préférences du lettrage.</w:t>
      </w:r>
    </w:p>
    <w:p w14:paraId="1225BFD0" w14:textId="77777777" w:rsidR="0016243D" w:rsidRPr="00D26CCE" w:rsidRDefault="0016243D" w:rsidP="0016243D">
      <w:pPr>
        <w:rPr>
          <w:rFonts w:cs="Tahoma"/>
          <w:lang w:bidi="he-IL"/>
        </w:rPr>
      </w:pPr>
    </w:p>
    <w:p w14:paraId="4D3C46C2" w14:textId="77777777" w:rsidR="0016243D" w:rsidRPr="00D26CCE" w:rsidRDefault="0016243D" w:rsidP="0016243D">
      <w:pPr>
        <w:rPr>
          <w:rFonts w:cs="Tahoma"/>
          <w:lang w:bidi="he-IL"/>
        </w:rPr>
      </w:pPr>
      <w:r w:rsidRPr="00D26CCE">
        <w:rPr>
          <w:rFonts w:cs="Tahoma"/>
          <w:lang w:bidi="he-IL"/>
        </w:rPr>
        <w:t xml:space="preserve">Cliquer sur le bouton </w:t>
      </w:r>
      <w:r w:rsidRPr="00D26CCE">
        <w:rPr>
          <w:rFonts w:cs="Tahoma"/>
          <w:b/>
          <w:i/>
          <w:lang w:bidi="he-IL"/>
        </w:rPr>
        <w:t>Lancer le lettrage</w:t>
      </w:r>
      <w:r w:rsidRPr="00D26CCE">
        <w:rPr>
          <w:rFonts w:cs="Tahoma"/>
          <w:lang w:bidi="he-IL"/>
        </w:rPr>
        <w:t xml:space="preserve"> et une barre de progression verte apparaît en bas de l'écran pour vous montrer l'avancement.</w:t>
      </w:r>
    </w:p>
    <w:p w14:paraId="1C736329" w14:textId="77777777" w:rsidR="0016243D" w:rsidRPr="00D26CCE" w:rsidRDefault="0016243D" w:rsidP="0016243D">
      <w:pPr>
        <w:rPr>
          <w:rFonts w:cs="Tahoma"/>
          <w:lang w:bidi="he-IL"/>
        </w:rPr>
      </w:pPr>
      <w:r w:rsidRPr="00D26CCE">
        <w:rPr>
          <w:rFonts w:cs="Tahoma"/>
          <w:lang w:bidi="he-IL"/>
        </w:rPr>
        <w:t xml:space="preserve">Une fois le lettrage fini, une fenêtre s'ouvre pour vous l'indiquer. Cliquez sur le bouton </w:t>
      </w:r>
      <w:r w:rsidRPr="00D26CCE">
        <w:rPr>
          <w:rFonts w:cs="Tahoma"/>
          <w:b/>
          <w:i/>
          <w:lang w:bidi="he-IL"/>
        </w:rPr>
        <w:t>OK</w:t>
      </w:r>
      <w:r w:rsidRPr="00D26CCE">
        <w:rPr>
          <w:rFonts w:cs="Tahoma"/>
          <w:lang w:bidi="he-IL"/>
        </w:rPr>
        <w:t xml:space="preserve"> pour terminer, </w:t>
      </w:r>
    </w:p>
    <w:p w14:paraId="11AFD7D7" w14:textId="77777777" w:rsidR="0016243D" w:rsidRPr="00D26CCE" w:rsidRDefault="0016243D" w:rsidP="0016243D">
      <w:pPr>
        <w:rPr>
          <w:rFonts w:cs="Tahoma"/>
          <w:lang w:bidi="he-IL"/>
        </w:rPr>
      </w:pPr>
    </w:p>
    <w:p w14:paraId="21F81292" w14:textId="77777777" w:rsidR="0016243D" w:rsidRPr="00D26CCE" w:rsidRDefault="0016243D" w:rsidP="0016243D">
      <w:pPr>
        <w:pStyle w:val="SousTitre1"/>
      </w:pPr>
      <w:bookmarkStart w:id="285" w:name="_Toc28937389"/>
      <w:bookmarkStart w:id="286" w:name="_Toc32859537"/>
      <w:bookmarkStart w:id="287" w:name="_Toc192534598"/>
      <w:r w:rsidRPr="00D26CCE">
        <w:t>Le lettrage manuel</w:t>
      </w:r>
      <w:bookmarkEnd w:id="285"/>
      <w:bookmarkEnd w:id="286"/>
      <w:bookmarkEnd w:id="287"/>
    </w:p>
    <w:p w14:paraId="44ED3F1C" w14:textId="77777777" w:rsidR="0016243D" w:rsidRPr="00D26CCE" w:rsidRDefault="0016243D" w:rsidP="0016243D">
      <w:pPr>
        <w:rPr>
          <w:rFonts w:cs="Tahoma"/>
          <w:lang w:bidi="he-IL"/>
        </w:rPr>
      </w:pPr>
      <w:r w:rsidRPr="00D26CCE">
        <w:rPr>
          <w:rFonts w:cs="Tahoma"/>
          <w:lang w:bidi="he-IL"/>
        </w:rPr>
        <w:t>En consultation de grand livre, il est possible de lettrer.</w:t>
      </w:r>
      <w:r>
        <w:rPr>
          <w:rFonts w:cs="Tahoma"/>
          <w:lang w:bidi="he-IL"/>
        </w:rPr>
        <w:t xml:space="preserve"> </w:t>
      </w:r>
      <w:r w:rsidRPr="00D26CCE">
        <w:rPr>
          <w:rFonts w:cs="Tahoma"/>
          <w:lang w:bidi="he-IL"/>
        </w:rPr>
        <w:t>Tout d'abord, il faut sélectionner le compte à lettrer.</w:t>
      </w:r>
    </w:p>
    <w:p w14:paraId="5C9AE75E" w14:textId="15974BD8" w:rsidR="0016243D" w:rsidRPr="00D26CCE" w:rsidRDefault="0016243D" w:rsidP="0016243D">
      <w:pPr>
        <w:jc w:val="center"/>
        <w:rPr>
          <w:rFonts w:cs="Tahoma"/>
          <w:lang w:bidi="he-IL"/>
        </w:rPr>
      </w:pPr>
      <w:r w:rsidRPr="00D26CCE">
        <w:rPr>
          <w:rFonts w:cs="Tahoma"/>
          <w:noProof/>
        </w:rPr>
        <w:drawing>
          <wp:inline distT="0" distB="0" distL="0" distR="0" wp14:anchorId="3E0CA131" wp14:editId="190A1B36">
            <wp:extent cx="5920740" cy="944880"/>
            <wp:effectExtent l="0" t="0" r="3810" b="7620"/>
            <wp:docPr id="731783585" name="Image 37" descr="Une image contenant texte, capture d’écran, nombr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783585" name="Image 37" descr="Une image contenant texte, capture d’écran, nombre, ligne&#10;&#10;Le contenu généré par l’IA peut être incorrect."/>
                    <pic:cNvPicPr>
                      <a:picLocks noChangeAspect="1" noChangeArrowheads="1"/>
                    </pic:cNvPicPr>
                  </pic:nvPicPr>
                  <pic:blipFill>
                    <a:blip r:embed="rId101">
                      <a:extLst>
                        <a:ext uri="{28A0092B-C50C-407E-A947-70E740481C1C}">
                          <a14:useLocalDpi xmlns:a14="http://schemas.microsoft.com/office/drawing/2010/main" val="0"/>
                        </a:ext>
                      </a:extLst>
                    </a:blip>
                    <a:srcRect b="19513"/>
                    <a:stretch>
                      <a:fillRect/>
                    </a:stretch>
                  </pic:blipFill>
                  <pic:spPr bwMode="auto">
                    <a:xfrm>
                      <a:off x="0" y="0"/>
                      <a:ext cx="5920740" cy="944880"/>
                    </a:xfrm>
                    <a:prstGeom prst="rect">
                      <a:avLst/>
                    </a:prstGeom>
                    <a:noFill/>
                    <a:ln>
                      <a:noFill/>
                    </a:ln>
                  </pic:spPr>
                </pic:pic>
              </a:graphicData>
            </a:graphic>
          </wp:inline>
        </w:drawing>
      </w:r>
    </w:p>
    <w:p w14:paraId="3DAAE4F4" w14:textId="77777777" w:rsidR="0016243D" w:rsidRPr="00D26CCE" w:rsidRDefault="0016243D" w:rsidP="0016243D">
      <w:pPr>
        <w:rPr>
          <w:rFonts w:cs="Tahoma"/>
          <w:lang w:bidi="he-IL"/>
        </w:rPr>
      </w:pPr>
    </w:p>
    <w:p w14:paraId="601E3C61" w14:textId="77777777" w:rsidR="0016243D" w:rsidRPr="00D26CCE" w:rsidRDefault="0016243D" w:rsidP="0016243D">
      <w:pPr>
        <w:rPr>
          <w:rFonts w:cs="Tahoma"/>
          <w:lang w:bidi="he-IL"/>
        </w:rPr>
      </w:pPr>
      <w:r>
        <w:rPr>
          <w:rFonts w:cs="Tahoma"/>
          <w:lang w:bidi="he-IL"/>
        </w:rPr>
        <w:t>Une colonne ‘L</w:t>
      </w:r>
      <w:r w:rsidRPr="00D26CCE">
        <w:rPr>
          <w:rFonts w:cs="Tahoma"/>
          <w:lang w:bidi="he-IL"/>
        </w:rPr>
        <w:t>’ apparait dans la liste. Pour lettrer un compte, cocher les lignes que vous souhaitez lettrer.</w:t>
      </w:r>
    </w:p>
    <w:p w14:paraId="02FF49FB" w14:textId="77777777" w:rsidR="0016243D" w:rsidRPr="00D26CCE" w:rsidRDefault="0016243D" w:rsidP="0016243D">
      <w:pPr>
        <w:rPr>
          <w:rFonts w:cs="Tahoma"/>
          <w:lang w:bidi="he-IL"/>
        </w:rPr>
      </w:pPr>
      <w:r w:rsidRPr="00D26CCE">
        <w:rPr>
          <w:rFonts w:cs="Tahoma"/>
          <w:lang w:bidi="he-IL"/>
        </w:rPr>
        <w:t>Automatiquement, quand le lettrage est équilibré, un message vous demande de confirmer le lettrage.</w:t>
      </w:r>
    </w:p>
    <w:p w14:paraId="16C5D583" w14:textId="5377B45B" w:rsidR="0016243D" w:rsidRPr="00D26CCE" w:rsidRDefault="0016243D" w:rsidP="0016243D">
      <w:pPr>
        <w:jc w:val="center"/>
        <w:rPr>
          <w:rFonts w:cs="Tahoma"/>
          <w:lang w:bidi="he-IL"/>
        </w:rPr>
      </w:pPr>
      <w:r w:rsidRPr="00D26CCE">
        <w:rPr>
          <w:rFonts w:cs="Tahoma"/>
          <w:noProof/>
        </w:rPr>
        <w:drawing>
          <wp:inline distT="0" distB="0" distL="0" distR="0" wp14:anchorId="0590AA86" wp14:editId="33C2A5C8">
            <wp:extent cx="2659380" cy="1249680"/>
            <wp:effectExtent l="0" t="0" r="7620" b="7620"/>
            <wp:docPr id="1446523161" name="Image 36" descr="Une image contenant texte, capture d’écran, Polic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523161" name="Image 36" descr="Une image contenant texte, capture d’écran, Police, logiciel&#10;&#10;Le contenu généré par l’IA peut être incorrect."/>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659380" cy="1249680"/>
                    </a:xfrm>
                    <a:prstGeom prst="rect">
                      <a:avLst/>
                    </a:prstGeom>
                    <a:noFill/>
                    <a:ln>
                      <a:noFill/>
                    </a:ln>
                  </pic:spPr>
                </pic:pic>
              </a:graphicData>
            </a:graphic>
          </wp:inline>
        </w:drawing>
      </w:r>
    </w:p>
    <w:p w14:paraId="3E9CC654" w14:textId="77777777" w:rsidR="0016243D" w:rsidRDefault="0016243D" w:rsidP="0016243D">
      <w:pPr>
        <w:rPr>
          <w:rFonts w:cs="Tahoma"/>
          <w:lang w:bidi="he-IL"/>
        </w:rPr>
      </w:pPr>
    </w:p>
    <w:tbl>
      <w:tblPr>
        <w:tblW w:w="1034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1"/>
        <w:gridCol w:w="9417"/>
      </w:tblGrid>
      <w:tr w:rsidR="0016243D" w:rsidRPr="00BE14FE" w14:paraId="639E0A5D" w14:textId="77777777" w:rsidTr="00783981">
        <w:tc>
          <w:tcPr>
            <w:tcW w:w="931" w:type="dxa"/>
            <w:tcBorders>
              <w:top w:val="nil"/>
              <w:left w:val="nil"/>
              <w:bottom w:val="nil"/>
              <w:right w:val="nil"/>
            </w:tcBorders>
            <w:shd w:val="clear" w:color="auto" w:fill="auto"/>
            <w:vAlign w:val="center"/>
          </w:tcPr>
          <w:p w14:paraId="1F7156CA" w14:textId="4D82BAD8" w:rsidR="0016243D" w:rsidRPr="00BE14FE" w:rsidRDefault="0016243D" w:rsidP="00783981">
            <w:pPr>
              <w:spacing w:after="60"/>
              <w:ind w:left="57" w:right="57"/>
              <w:jc w:val="center"/>
              <w:rPr>
                <w:rFonts w:cs="Tahoma"/>
                <w:szCs w:val="20"/>
              </w:rPr>
            </w:pPr>
            <w:r>
              <w:rPr>
                <w:noProof/>
              </w:rPr>
              <w:br w:type="page"/>
            </w:r>
            <w:r w:rsidRPr="00DB62D4">
              <w:rPr>
                <w:noProof/>
              </w:rPr>
              <w:drawing>
                <wp:inline distT="0" distB="0" distL="0" distR="0" wp14:anchorId="19EA825E" wp14:editId="4D5EC837">
                  <wp:extent cx="373380" cy="365760"/>
                  <wp:effectExtent l="0" t="0" r="7620" b="0"/>
                  <wp:docPr id="1975573548" name="Image 35" descr="Une image contenant noir, obscurit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573548" name="Image 35" descr="Une image contenant noir, obscurité&#10;&#10;Le contenu généré par l’IA peut être incorrect."/>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73380" cy="365760"/>
                          </a:xfrm>
                          <a:prstGeom prst="rect">
                            <a:avLst/>
                          </a:prstGeom>
                          <a:noFill/>
                          <a:ln>
                            <a:noFill/>
                          </a:ln>
                        </pic:spPr>
                      </pic:pic>
                    </a:graphicData>
                  </a:graphic>
                </wp:inline>
              </w:drawing>
            </w:r>
          </w:p>
        </w:tc>
        <w:tc>
          <w:tcPr>
            <w:tcW w:w="9417" w:type="dxa"/>
            <w:tcBorders>
              <w:top w:val="single" w:sz="4" w:space="0" w:color="auto"/>
              <w:left w:val="nil"/>
              <w:bottom w:val="nil"/>
            </w:tcBorders>
            <w:shd w:val="clear" w:color="auto" w:fill="auto"/>
            <w:vAlign w:val="center"/>
          </w:tcPr>
          <w:p w14:paraId="5A1B47CB" w14:textId="77777777" w:rsidR="0016243D" w:rsidRPr="00305D32" w:rsidRDefault="0016243D" w:rsidP="00783981">
            <w:pPr>
              <w:spacing w:after="60"/>
              <w:ind w:left="57" w:right="57"/>
              <w:rPr>
                <w:rFonts w:cs="Tahoma"/>
                <w:b/>
                <w:szCs w:val="20"/>
              </w:rPr>
            </w:pPr>
            <w:r w:rsidRPr="006060C4">
              <w:rPr>
                <w:rFonts w:cs="Tahoma"/>
                <w:b/>
                <w:szCs w:val="20"/>
              </w:rPr>
              <w:t>Lettrer uniquement avec le clavier</w:t>
            </w:r>
          </w:p>
        </w:tc>
      </w:tr>
      <w:tr w:rsidR="0016243D" w:rsidRPr="00BE14FE" w14:paraId="47F0C318" w14:textId="77777777" w:rsidTr="00783981">
        <w:tc>
          <w:tcPr>
            <w:tcW w:w="10348" w:type="dxa"/>
            <w:gridSpan w:val="2"/>
            <w:tcBorders>
              <w:top w:val="nil"/>
              <w:left w:val="single" w:sz="4" w:space="0" w:color="auto"/>
              <w:bottom w:val="single" w:sz="4" w:space="0" w:color="auto"/>
            </w:tcBorders>
            <w:shd w:val="clear" w:color="auto" w:fill="auto"/>
            <w:vAlign w:val="center"/>
          </w:tcPr>
          <w:p w14:paraId="410086E6" w14:textId="77777777" w:rsidR="0016243D" w:rsidRPr="00D26CCE" w:rsidRDefault="0016243D" w:rsidP="00783981">
            <w:pPr>
              <w:spacing w:before="60"/>
              <w:ind w:left="57" w:right="57"/>
              <w:rPr>
                <w:rFonts w:cs="Tahoma"/>
              </w:rPr>
            </w:pPr>
            <w:r w:rsidRPr="00D26CCE">
              <w:rPr>
                <w:rFonts w:cs="Tahoma"/>
              </w:rPr>
              <w:t>- Saisir le compte à lettrer.</w:t>
            </w:r>
          </w:p>
          <w:p w14:paraId="4C43FBB9" w14:textId="18B078D5" w:rsidR="0016243D" w:rsidRPr="00D26CCE" w:rsidRDefault="0016243D" w:rsidP="00783981">
            <w:pPr>
              <w:spacing w:before="60"/>
              <w:ind w:left="57" w:right="57"/>
              <w:rPr>
                <w:rFonts w:cs="Tahoma"/>
                <w:noProof/>
              </w:rPr>
            </w:pPr>
            <w:r w:rsidRPr="00D26CCE">
              <w:rPr>
                <w:rFonts w:cs="Tahoma"/>
              </w:rPr>
              <w:t xml:space="preserve">- Avec la touche </w:t>
            </w:r>
            <w:r w:rsidRPr="00D26CCE">
              <w:rPr>
                <w:rFonts w:cs="Tahoma"/>
                <w:b/>
              </w:rPr>
              <w:t>TAB</w:t>
            </w:r>
            <w:r w:rsidRPr="00D26CCE">
              <w:rPr>
                <w:rFonts w:cs="Tahoma"/>
              </w:rPr>
              <w:t xml:space="preserve">, sélectionner la case à cocher du lettrage sur le premier mouvement : </w:t>
            </w:r>
            <w:r w:rsidRPr="00D26CCE">
              <w:rPr>
                <w:rFonts w:cs="Tahoma"/>
                <w:noProof/>
              </w:rPr>
              <w:drawing>
                <wp:inline distT="0" distB="0" distL="0" distR="0" wp14:anchorId="5497FFA7" wp14:editId="4AE0447E">
                  <wp:extent cx="297180" cy="464820"/>
                  <wp:effectExtent l="0" t="0" r="7620" b="0"/>
                  <wp:docPr id="214176679"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97180" cy="464820"/>
                          </a:xfrm>
                          <a:prstGeom prst="rect">
                            <a:avLst/>
                          </a:prstGeom>
                          <a:noFill/>
                          <a:ln>
                            <a:noFill/>
                          </a:ln>
                        </pic:spPr>
                      </pic:pic>
                    </a:graphicData>
                  </a:graphic>
                </wp:inline>
              </w:drawing>
            </w:r>
          </w:p>
          <w:p w14:paraId="671CBDB3" w14:textId="77777777" w:rsidR="0016243D" w:rsidRPr="00D26CCE" w:rsidRDefault="0016243D" w:rsidP="00783981">
            <w:pPr>
              <w:spacing w:before="60"/>
              <w:ind w:left="57" w:right="57"/>
              <w:rPr>
                <w:rFonts w:cs="Tahoma"/>
                <w:noProof/>
              </w:rPr>
            </w:pPr>
            <w:r w:rsidRPr="00D26CCE">
              <w:rPr>
                <w:rFonts w:cs="Tahoma"/>
                <w:noProof/>
              </w:rPr>
              <w:t xml:space="preserve">- La </w:t>
            </w:r>
            <w:r w:rsidRPr="00D26CCE">
              <w:rPr>
                <w:rFonts w:cs="Tahoma"/>
                <w:b/>
                <w:noProof/>
              </w:rPr>
              <w:t>barre d’espace</w:t>
            </w:r>
            <w:r w:rsidRPr="00D26CCE">
              <w:rPr>
                <w:rFonts w:cs="Tahoma"/>
                <w:noProof/>
              </w:rPr>
              <w:t xml:space="preserve"> permet de sélectionner / désélectionner le mouvement.</w:t>
            </w:r>
          </w:p>
          <w:p w14:paraId="54A65F88" w14:textId="77777777" w:rsidR="0016243D" w:rsidRPr="00D26CCE" w:rsidRDefault="0016243D" w:rsidP="00783981">
            <w:pPr>
              <w:spacing w:before="60"/>
              <w:ind w:left="57" w:right="57"/>
              <w:rPr>
                <w:rFonts w:cs="Tahoma"/>
                <w:noProof/>
              </w:rPr>
            </w:pPr>
            <w:r w:rsidRPr="00D26CCE">
              <w:rPr>
                <w:rFonts w:cs="Tahoma"/>
                <w:noProof/>
              </w:rPr>
              <w:t xml:space="preserve">- La </w:t>
            </w:r>
            <w:r w:rsidRPr="00D26CCE">
              <w:rPr>
                <w:rFonts w:cs="Tahoma"/>
                <w:b/>
                <w:noProof/>
              </w:rPr>
              <w:t>flèche bas</w:t>
            </w:r>
            <w:r w:rsidRPr="00D26CCE">
              <w:rPr>
                <w:rFonts w:cs="Tahoma"/>
                <w:noProof/>
              </w:rPr>
              <w:t xml:space="preserve"> passe au mouvement suivant.</w:t>
            </w:r>
          </w:p>
          <w:p w14:paraId="0DABC6A4" w14:textId="77777777" w:rsidR="0016243D" w:rsidRPr="00D26CCE" w:rsidRDefault="0016243D" w:rsidP="00783981">
            <w:pPr>
              <w:spacing w:before="60"/>
              <w:ind w:left="57" w:right="57"/>
              <w:rPr>
                <w:rFonts w:cs="Tahoma"/>
                <w:noProof/>
              </w:rPr>
            </w:pPr>
            <w:r w:rsidRPr="00D26CCE">
              <w:rPr>
                <w:rFonts w:cs="Tahoma"/>
                <w:noProof/>
              </w:rPr>
              <w:t>- Q</w:t>
            </w:r>
            <w:r>
              <w:rPr>
                <w:rFonts w:cs="Tahoma"/>
                <w:noProof/>
              </w:rPr>
              <w:t>u</w:t>
            </w:r>
            <w:r w:rsidRPr="00D26CCE">
              <w:rPr>
                <w:rFonts w:cs="Tahoma"/>
                <w:noProof/>
              </w:rPr>
              <w:t xml:space="preserve">and le lettrage est équilibré, la touche </w:t>
            </w:r>
            <w:r w:rsidRPr="00D26CCE">
              <w:rPr>
                <w:rFonts w:cs="Tahoma"/>
                <w:b/>
                <w:noProof/>
              </w:rPr>
              <w:t>Entrée</w:t>
            </w:r>
            <w:r w:rsidRPr="00D26CCE">
              <w:rPr>
                <w:rFonts w:cs="Tahoma"/>
                <w:noProof/>
              </w:rPr>
              <w:t xml:space="preserve"> valide le code lettre et passe au suivant.</w:t>
            </w:r>
          </w:p>
          <w:p w14:paraId="11F03A14" w14:textId="77777777" w:rsidR="0016243D" w:rsidRPr="00E22F85" w:rsidRDefault="0016243D" w:rsidP="00783981">
            <w:pPr>
              <w:spacing w:after="60"/>
              <w:ind w:left="57" w:right="57"/>
              <w:rPr>
                <w:rFonts w:cs="Tahoma"/>
                <w:szCs w:val="20"/>
              </w:rPr>
            </w:pPr>
            <w:r w:rsidRPr="00D26CCE">
              <w:rPr>
                <w:rFonts w:cs="Tahoma"/>
                <w:noProof/>
              </w:rPr>
              <w:t xml:space="preserve">- </w:t>
            </w:r>
            <w:r w:rsidRPr="00D26CCE">
              <w:rPr>
                <w:rFonts w:cs="Tahoma"/>
                <w:b/>
                <w:noProof/>
              </w:rPr>
              <w:t>CTRL+R</w:t>
            </w:r>
            <w:r w:rsidRPr="00D26CCE">
              <w:rPr>
                <w:rFonts w:cs="Tahoma"/>
                <w:noProof/>
              </w:rPr>
              <w:t xml:space="preserve"> passe au compte suivant.</w:t>
            </w:r>
          </w:p>
        </w:tc>
      </w:tr>
    </w:tbl>
    <w:p w14:paraId="7A79418A" w14:textId="77777777" w:rsidR="0016243D" w:rsidRDefault="0016243D" w:rsidP="0016243D">
      <w:pPr>
        <w:rPr>
          <w:rFonts w:cs="Tahoma"/>
          <w:lang w:bidi="he-IL"/>
        </w:rPr>
      </w:pPr>
    </w:p>
    <w:p w14:paraId="18D43276" w14:textId="77777777" w:rsidR="0016243D" w:rsidRPr="00D26CCE" w:rsidRDefault="0016243D" w:rsidP="0016243D">
      <w:pPr>
        <w:rPr>
          <w:rFonts w:cs="Tahoma"/>
          <w:lang w:bidi="he-IL"/>
        </w:rPr>
      </w:pPr>
      <w:r w:rsidRPr="00D26CCE">
        <w:rPr>
          <w:rFonts w:cs="Tahoma"/>
          <w:lang w:bidi="he-IL"/>
        </w:rPr>
        <w:t xml:space="preserve">Pour effectuer un </w:t>
      </w:r>
      <w:r w:rsidRPr="00D26CCE">
        <w:rPr>
          <w:rFonts w:cs="Tahoma"/>
          <w:b/>
          <w:lang w:bidi="he-IL"/>
        </w:rPr>
        <w:t>lettrage partiel</w:t>
      </w:r>
      <w:r w:rsidRPr="00D26CCE">
        <w:rPr>
          <w:rFonts w:cs="Tahoma"/>
          <w:lang w:bidi="he-IL"/>
        </w:rPr>
        <w:t xml:space="preserve">, il faut cocher les lignes et faire clic droit pour choisir </w:t>
      </w:r>
      <w:r w:rsidRPr="00D26CCE">
        <w:rPr>
          <w:rFonts w:cs="Tahoma"/>
          <w:i/>
          <w:lang w:bidi="he-IL"/>
        </w:rPr>
        <w:t>Lettrer partiellement la sélection</w:t>
      </w:r>
      <w:r w:rsidRPr="00D26CCE">
        <w:rPr>
          <w:rFonts w:cs="Tahoma"/>
          <w:lang w:bidi="he-IL"/>
        </w:rPr>
        <w:t xml:space="preserve"> ou cliquer sur le bouton </w:t>
      </w:r>
      <w:r w:rsidRPr="00D26CCE">
        <w:rPr>
          <w:rFonts w:cs="Tahoma"/>
          <w:b/>
          <w:i/>
          <w:lang w:bidi="he-IL"/>
        </w:rPr>
        <w:t>Lettrer partiellement</w:t>
      </w:r>
      <w:r w:rsidRPr="00D26CCE">
        <w:rPr>
          <w:rFonts w:cs="Tahoma"/>
          <w:lang w:bidi="he-IL"/>
        </w:rPr>
        <w:t xml:space="preserve"> dans le ruban </w:t>
      </w:r>
      <w:r w:rsidRPr="00D26CCE">
        <w:rPr>
          <w:rFonts w:cs="Tahoma"/>
          <w:b/>
          <w:lang w:bidi="he-IL"/>
        </w:rPr>
        <w:t>Lettrage</w:t>
      </w:r>
      <w:r w:rsidRPr="00D26CCE">
        <w:rPr>
          <w:rFonts w:cs="Tahoma"/>
          <w:lang w:bidi="he-IL"/>
        </w:rPr>
        <w:t>.</w:t>
      </w:r>
    </w:p>
    <w:p w14:paraId="1FA09EED" w14:textId="77777777" w:rsidR="0016243D" w:rsidRPr="00D26CCE" w:rsidRDefault="0016243D" w:rsidP="0016243D">
      <w:pPr>
        <w:rPr>
          <w:rFonts w:cs="Tahoma"/>
          <w:lang w:bidi="he-IL"/>
        </w:rPr>
      </w:pPr>
      <w:r w:rsidRPr="00D26CCE">
        <w:rPr>
          <w:rFonts w:cs="Tahoma"/>
          <w:lang w:bidi="he-IL"/>
        </w:rPr>
        <w:lastRenderedPageBreak/>
        <w:t>Un message apparait indiquant que le lettrage n'est pas équilibré. Le code lettrage partiel commence par #.</w:t>
      </w:r>
    </w:p>
    <w:p w14:paraId="6FFDBD91" w14:textId="248C45B3" w:rsidR="0016243D" w:rsidRPr="00D26CCE" w:rsidRDefault="0016243D" w:rsidP="0016243D">
      <w:pPr>
        <w:jc w:val="center"/>
        <w:rPr>
          <w:rFonts w:cs="Tahoma"/>
          <w:noProof/>
        </w:rPr>
      </w:pPr>
      <w:r w:rsidRPr="00D26CCE">
        <w:rPr>
          <w:rFonts w:cs="Tahoma"/>
          <w:noProof/>
        </w:rPr>
        <w:drawing>
          <wp:inline distT="0" distB="0" distL="0" distR="0" wp14:anchorId="663789A6" wp14:editId="4833C8A9">
            <wp:extent cx="3025140" cy="1417320"/>
            <wp:effectExtent l="0" t="0" r="3810" b="0"/>
            <wp:docPr id="227068551" name="Image 33" descr="Une image contenant texte, capture d’écran, Polic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068551" name="Image 33" descr="Une image contenant texte, capture d’écran, Police, logiciel&#10;&#10;Le contenu généré par l’IA peut être incorrect."/>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025140" cy="1417320"/>
                    </a:xfrm>
                    <a:prstGeom prst="rect">
                      <a:avLst/>
                    </a:prstGeom>
                    <a:noFill/>
                    <a:ln>
                      <a:noFill/>
                    </a:ln>
                  </pic:spPr>
                </pic:pic>
              </a:graphicData>
            </a:graphic>
          </wp:inline>
        </w:drawing>
      </w:r>
    </w:p>
    <w:p w14:paraId="745E4AD9" w14:textId="77777777" w:rsidR="0016243D" w:rsidRPr="00D26CCE" w:rsidRDefault="0016243D" w:rsidP="0016243D">
      <w:pPr>
        <w:jc w:val="center"/>
        <w:rPr>
          <w:rFonts w:cs="Tahoma"/>
          <w:noProof/>
        </w:rPr>
      </w:pPr>
    </w:p>
    <w:p w14:paraId="606A6BAE" w14:textId="77777777" w:rsidR="0016243D" w:rsidRPr="00D26CCE" w:rsidRDefault="0016243D" w:rsidP="0016243D">
      <w:pPr>
        <w:rPr>
          <w:rFonts w:cs="Tahoma"/>
          <w:lang w:bidi="he-IL"/>
        </w:rPr>
      </w:pPr>
      <w:r w:rsidRPr="00D26CCE">
        <w:rPr>
          <w:rFonts w:cs="Tahoma"/>
          <w:lang w:bidi="he-IL"/>
        </w:rPr>
        <w:t>En bas de la fenêtre apparait le solde permettant de visualiser si le lettrage est équilibré.</w:t>
      </w:r>
    </w:p>
    <w:p w14:paraId="6DB1CDFF" w14:textId="3B1DFCE7" w:rsidR="0016243D" w:rsidRPr="00D26CCE" w:rsidRDefault="0016243D" w:rsidP="0016243D">
      <w:pPr>
        <w:jc w:val="center"/>
        <w:rPr>
          <w:rFonts w:cs="Tahoma"/>
          <w:lang w:bidi="he-IL"/>
        </w:rPr>
      </w:pPr>
      <w:r w:rsidRPr="00D26CCE">
        <w:rPr>
          <w:rFonts w:cs="Tahoma"/>
          <w:noProof/>
        </w:rPr>
        <w:drawing>
          <wp:inline distT="0" distB="0" distL="0" distR="0" wp14:anchorId="7BA8994A" wp14:editId="05A5DDB4">
            <wp:extent cx="6073140" cy="1546860"/>
            <wp:effectExtent l="0" t="0" r="3810" b="0"/>
            <wp:docPr id="1383180791" name="Image 32" descr="Une image contenant texte, nombr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180791" name="Image 32" descr="Une image contenant texte, nombre, Police, ligne&#10;&#10;Le contenu généré par l’IA peut être incorrect."/>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073140" cy="1546860"/>
                    </a:xfrm>
                    <a:prstGeom prst="rect">
                      <a:avLst/>
                    </a:prstGeom>
                    <a:noFill/>
                    <a:ln>
                      <a:noFill/>
                    </a:ln>
                  </pic:spPr>
                </pic:pic>
              </a:graphicData>
            </a:graphic>
          </wp:inline>
        </w:drawing>
      </w:r>
    </w:p>
    <w:p w14:paraId="59389D08" w14:textId="77777777" w:rsidR="0016243D" w:rsidRPr="00D26CCE" w:rsidRDefault="0016243D" w:rsidP="0016243D">
      <w:pPr>
        <w:rPr>
          <w:rFonts w:cs="Tahoma"/>
          <w:lang w:bidi="he-IL"/>
        </w:rPr>
      </w:pPr>
    </w:p>
    <w:p w14:paraId="6BED1D3C" w14:textId="77777777" w:rsidR="0016243D" w:rsidRPr="00D26CCE" w:rsidRDefault="0016243D" w:rsidP="0016243D">
      <w:pPr>
        <w:rPr>
          <w:rFonts w:cs="Tahoma"/>
          <w:b/>
          <w:u w:val="single"/>
          <w:lang w:bidi="he-IL"/>
        </w:rPr>
      </w:pPr>
      <w:r w:rsidRPr="00D26CCE">
        <w:rPr>
          <w:rFonts w:cs="Tahoma"/>
          <w:b/>
          <w:u w:val="single"/>
          <w:lang w:bidi="he-IL"/>
        </w:rPr>
        <w:t>Lettrage entre une facture en N et un règlement en N+1 :</w:t>
      </w:r>
    </w:p>
    <w:p w14:paraId="02878521" w14:textId="77777777" w:rsidR="0016243D" w:rsidRPr="00D26CCE" w:rsidRDefault="0016243D" w:rsidP="0016243D">
      <w:pPr>
        <w:rPr>
          <w:rFonts w:cs="Tahoma"/>
          <w:lang w:bidi="he-IL"/>
        </w:rPr>
      </w:pPr>
      <w:r w:rsidRPr="00D26CCE">
        <w:rPr>
          <w:rFonts w:cs="Tahoma"/>
          <w:lang w:bidi="he-IL"/>
        </w:rPr>
        <w:t>Tant que l'exercice N n'est pas clos, les A-nouveaux ne sont pas générés : Il faut donc lettrer la facture N avec le règlement en N+1.</w:t>
      </w:r>
    </w:p>
    <w:p w14:paraId="240B000F" w14:textId="77777777" w:rsidR="0016243D" w:rsidRPr="00D26CCE" w:rsidRDefault="0016243D" w:rsidP="0016243D">
      <w:pPr>
        <w:rPr>
          <w:rFonts w:cs="Tahoma"/>
          <w:lang w:bidi="he-IL"/>
        </w:rPr>
      </w:pPr>
      <w:r w:rsidRPr="00D26CCE">
        <w:rPr>
          <w:rFonts w:cs="Tahoma"/>
          <w:lang w:bidi="he-IL"/>
        </w:rPr>
        <w:t>Tout d'abord, en consultation de grand livre, il faut se positionner sur l'année N et non N+ 1.</w:t>
      </w:r>
    </w:p>
    <w:p w14:paraId="550DF45A" w14:textId="77777777" w:rsidR="0016243D" w:rsidRPr="00D26CCE" w:rsidRDefault="0016243D" w:rsidP="0016243D">
      <w:pPr>
        <w:rPr>
          <w:rFonts w:cs="Tahoma"/>
          <w:lang w:bidi="he-IL"/>
        </w:rPr>
      </w:pPr>
      <w:r w:rsidRPr="00D26CCE">
        <w:rPr>
          <w:rFonts w:cs="Tahoma"/>
          <w:lang w:bidi="he-IL"/>
        </w:rPr>
        <w:t>Ensuite, à l'aide de la flèche verte vers le bas, faire apparaitre en plus de l'exercice N, l'exercice N+1.</w:t>
      </w:r>
    </w:p>
    <w:p w14:paraId="1363F451" w14:textId="0FA99032" w:rsidR="0016243D" w:rsidRPr="00D26CCE" w:rsidRDefault="0016243D" w:rsidP="0016243D">
      <w:pPr>
        <w:jc w:val="center"/>
        <w:rPr>
          <w:rFonts w:cs="Tahoma"/>
          <w:lang w:bidi="he-IL"/>
        </w:rPr>
      </w:pPr>
      <w:r w:rsidRPr="00D26CCE">
        <w:rPr>
          <w:rFonts w:cs="Tahoma"/>
          <w:noProof/>
        </w:rPr>
        <w:drawing>
          <wp:inline distT="0" distB="0" distL="0" distR="0" wp14:anchorId="0E0DB2FB" wp14:editId="1618F7F4">
            <wp:extent cx="5631180" cy="1501140"/>
            <wp:effectExtent l="0" t="0" r="7620" b="3810"/>
            <wp:docPr id="1568667068" name="Image 31" descr="Une image contenant texte, capture d’écran, nombr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67068" name="Image 31" descr="Une image contenant texte, capture d’écran, nombre, logiciel&#10;&#10;Le contenu généré par l’IA peut être incorrect."/>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631180" cy="1501140"/>
                    </a:xfrm>
                    <a:prstGeom prst="rect">
                      <a:avLst/>
                    </a:prstGeom>
                    <a:noFill/>
                    <a:ln>
                      <a:noFill/>
                    </a:ln>
                  </pic:spPr>
                </pic:pic>
              </a:graphicData>
            </a:graphic>
          </wp:inline>
        </w:drawing>
      </w:r>
    </w:p>
    <w:p w14:paraId="7CA0962C" w14:textId="77777777" w:rsidR="0016243D" w:rsidRPr="00D26CCE" w:rsidRDefault="0016243D" w:rsidP="0016243D">
      <w:pPr>
        <w:rPr>
          <w:rFonts w:cs="Tahoma"/>
          <w:lang w:bidi="he-IL"/>
        </w:rPr>
      </w:pPr>
    </w:p>
    <w:p w14:paraId="37AE1284" w14:textId="77777777" w:rsidR="0016243D" w:rsidRPr="00D26CCE" w:rsidRDefault="0016243D" w:rsidP="0016243D">
      <w:pPr>
        <w:rPr>
          <w:rFonts w:cs="Tahoma"/>
          <w:lang w:bidi="he-IL"/>
        </w:rPr>
      </w:pPr>
      <w:r w:rsidRPr="00D26CCE">
        <w:rPr>
          <w:rFonts w:cs="Tahoma"/>
          <w:lang w:bidi="he-IL"/>
        </w:rPr>
        <w:t>Les écritures en vert sont les écritures appartenant à l'exercice N+1.</w:t>
      </w:r>
    </w:p>
    <w:p w14:paraId="2C092799" w14:textId="77777777" w:rsidR="0016243D" w:rsidRPr="00D26CCE" w:rsidRDefault="0016243D" w:rsidP="0016243D">
      <w:pPr>
        <w:rPr>
          <w:rFonts w:cs="Tahoma"/>
          <w:lang w:bidi="he-IL"/>
        </w:rPr>
      </w:pPr>
      <w:r w:rsidRPr="00D26CCE">
        <w:rPr>
          <w:rFonts w:cs="Tahoma"/>
          <w:lang w:bidi="he-IL"/>
        </w:rPr>
        <w:t>Enfin lettrer l'écriture de N et N+1 en cochant dans la case L.</w:t>
      </w:r>
    </w:p>
    <w:p w14:paraId="7640E3A8" w14:textId="77777777" w:rsidR="0016243D" w:rsidRPr="00D26CCE" w:rsidRDefault="0016243D" w:rsidP="0016243D">
      <w:pPr>
        <w:rPr>
          <w:rFonts w:cs="Tahoma"/>
          <w:lang w:bidi="he-IL"/>
        </w:rPr>
      </w:pPr>
      <w:r w:rsidRPr="00D26CCE">
        <w:rPr>
          <w:rFonts w:cs="Tahoma"/>
          <w:lang w:bidi="he-IL"/>
        </w:rPr>
        <w:t>Dès lors que l'exercice N sera clos, les A-nouveaux seront générés et le lettrage sera automatiquement reporté sur l'a-nouveau.</w:t>
      </w:r>
    </w:p>
    <w:p w14:paraId="326AA462" w14:textId="77777777" w:rsidR="0016243D" w:rsidRPr="00D26CCE" w:rsidRDefault="0016243D" w:rsidP="0016243D">
      <w:pPr>
        <w:rPr>
          <w:rFonts w:cs="Tahoma"/>
        </w:rPr>
      </w:pPr>
    </w:p>
    <w:p w14:paraId="40312349" w14:textId="77777777" w:rsidR="0016243D" w:rsidRPr="00D26CCE" w:rsidRDefault="0016243D" w:rsidP="0016243D">
      <w:pPr>
        <w:pStyle w:val="SousTitre1"/>
      </w:pPr>
      <w:bookmarkStart w:id="288" w:name="_Toc28937390"/>
      <w:bookmarkStart w:id="289" w:name="_Toc32859538"/>
      <w:bookmarkStart w:id="290" w:name="_Toc192534599"/>
      <w:r w:rsidRPr="00D26CCE">
        <w:t xml:space="preserve">Le lettrage avec </w:t>
      </w:r>
      <w:r w:rsidRPr="006060C4">
        <w:t>écart</w:t>
      </w:r>
      <w:r w:rsidRPr="00D26CCE">
        <w:t xml:space="preserve"> de règlement</w:t>
      </w:r>
      <w:bookmarkEnd w:id="288"/>
      <w:bookmarkEnd w:id="289"/>
      <w:bookmarkEnd w:id="290"/>
    </w:p>
    <w:p w14:paraId="38237FA3" w14:textId="77777777" w:rsidR="0016243D" w:rsidRPr="00D26CCE" w:rsidRDefault="0016243D" w:rsidP="0016243D">
      <w:pPr>
        <w:rPr>
          <w:rFonts w:cs="Tahoma"/>
          <w:szCs w:val="20"/>
          <w:lang w:bidi="he-IL"/>
        </w:rPr>
      </w:pPr>
      <w:r w:rsidRPr="00D26CCE">
        <w:rPr>
          <w:rFonts w:cs="Tahoma"/>
          <w:lang w:bidi="he-IL"/>
        </w:rPr>
        <w:t xml:space="preserve">Sélectionner les lignes à lettrer en consultation de grand livre d'un compte. Faire un clic droit et choisir </w:t>
      </w:r>
      <w:r w:rsidRPr="00D26CCE">
        <w:rPr>
          <w:rFonts w:cs="Tahoma"/>
          <w:i/>
          <w:lang w:bidi="he-IL"/>
        </w:rPr>
        <w:t>Lettrer avec Ecart de règlement</w:t>
      </w:r>
      <w:r w:rsidRPr="00D26CCE">
        <w:rPr>
          <w:rFonts w:cs="Tahoma"/>
          <w:lang w:bidi="he-IL"/>
        </w:rPr>
        <w:t xml:space="preserve"> ou cliquer sur le bouton </w:t>
      </w:r>
      <w:r w:rsidRPr="00D26CCE">
        <w:rPr>
          <w:rFonts w:cs="Tahoma"/>
          <w:b/>
          <w:lang w:bidi="he-IL"/>
        </w:rPr>
        <w:t>Lettrer Ecart de règlement</w:t>
      </w:r>
      <w:r w:rsidRPr="00D26CCE">
        <w:rPr>
          <w:rFonts w:cs="Tahoma"/>
          <w:lang w:bidi="he-IL"/>
        </w:rPr>
        <w:t xml:space="preserve"> dans le ruban </w:t>
      </w:r>
      <w:r w:rsidRPr="00D26CCE">
        <w:rPr>
          <w:rFonts w:cs="Tahoma"/>
          <w:b/>
          <w:lang w:bidi="he-IL"/>
        </w:rPr>
        <w:t>Lettrage</w:t>
      </w:r>
      <w:r w:rsidRPr="00D26CCE">
        <w:rPr>
          <w:rFonts w:cs="Tahoma"/>
          <w:lang w:bidi="he-IL"/>
        </w:rPr>
        <w:t>.</w:t>
      </w:r>
    </w:p>
    <w:p w14:paraId="44E45B11" w14:textId="77777777" w:rsidR="0016243D" w:rsidRDefault="0016243D" w:rsidP="0016243D">
      <w:pPr>
        <w:rPr>
          <w:rFonts w:cs="Tahoma"/>
          <w:lang w:bidi="he-IL"/>
        </w:rPr>
      </w:pPr>
      <w:r w:rsidRPr="00D26CCE">
        <w:rPr>
          <w:rFonts w:cs="Tahoma"/>
          <w:lang w:bidi="he-IL"/>
        </w:rPr>
        <w:t>Automatiquement, le message suivant apparait vous permettant de valider l'écriture d'écart de règlement.</w:t>
      </w:r>
    </w:p>
    <w:p w14:paraId="078686A0" w14:textId="7AD8A885" w:rsidR="0016243D" w:rsidRPr="00D26CCE" w:rsidRDefault="0016243D" w:rsidP="0016243D">
      <w:pPr>
        <w:jc w:val="center"/>
        <w:rPr>
          <w:rFonts w:cs="Tahoma"/>
          <w:noProof/>
        </w:rPr>
      </w:pPr>
      <w:r w:rsidRPr="00D26CCE">
        <w:rPr>
          <w:rFonts w:cs="Tahoma"/>
          <w:noProof/>
        </w:rPr>
        <w:lastRenderedPageBreak/>
        <w:drawing>
          <wp:inline distT="0" distB="0" distL="0" distR="0" wp14:anchorId="3E980DD7" wp14:editId="244F02A1">
            <wp:extent cx="4541520" cy="1562100"/>
            <wp:effectExtent l="0" t="0" r="0" b="0"/>
            <wp:docPr id="452083740" name="Image 30" descr="Une image contenant texte, capture d’écran, logiciel, Icône d’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083740" name="Image 30" descr="Une image contenant texte, capture d’écran, logiciel, Icône d’ordinateur&#10;&#10;Le contenu généré par l’IA peut être incorrect."/>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541520" cy="1562100"/>
                    </a:xfrm>
                    <a:prstGeom prst="rect">
                      <a:avLst/>
                    </a:prstGeom>
                    <a:noFill/>
                    <a:ln>
                      <a:noFill/>
                    </a:ln>
                  </pic:spPr>
                </pic:pic>
              </a:graphicData>
            </a:graphic>
          </wp:inline>
        </w:drawing>
      </w:r>
    </w:p>
    <w:p w14:paraId="4EE76DBC" w14:textId="77777777" w:rsidR="0016243D" w:rsidRPr="00D26CCE" w:rsidRDefault="0016243D" w:rsidP="0016243D">
      <w:pPr>
        <w:rPr>
          <w:lang w:bidi="he-IL"/>
        </w:rPr>
      </w:pPr>
    </w:p>
    <w:p w14:paraId="1F699553" w14:textId="77777777" w:rsidR="0016243D" w:rsidRPr="00D26CCE" w:rsidRDefault="0016243D" w:rsidP="0016243D">
      <w:pPr>
        <w:rPr>
          <w:rFonts w:cs="Tahoma"/>
          <w:lang w:bidi="he-IL"/>
        </w:rPr>
      </w:pPr>
      <w:r w:rsidRPr="00D26CCE">
        <w:rPr>
          <w:rFonts w:cs="Tahoma"/>
          <w:lang w:bidi="he-IL"/>
        </w:rPr>
        <w:t xml:space="preserve">Après avoir cliqué sur </w:t>
      </w:r>
      <w:r w:rsidRPr="00D26CCE">
        <w:rPr>
          <w:rFonts w:cs="Tahoma"/>
          <w:b/>
          <w:i/>
          <w:lang w:bidi="he-IL"/>
        </w:rPr>
        <w:t>OK</w:t>
      </w:r>
      <w:r w:rsidRPr="00D26CCE">
        <w:rPr>
          <w:rFonts w:cs="Tahoma"/>
          <w:lang w:bidi="he-IL"/>
        </w:rPr>
        <w:t>, le message suivant apparait.</w:t>
      </w:r>
    </w:p>
    <w:p w14:paraId="30924454" w14:textId="2C115527" w:rsidR="0016243D" w:rsidRPr="00D26CCE" w:rsidRDefault="0016243D" w:rsidP="0016243D">
      <w:pPr>
        <w:jc w:val="center"/>
        <w:rPr>
          <w:rFonts w:cs="Tahoma"/>
          <w:lang w:bidi="he-IL"/>
        </w:rPr>
      </w:pPr>
      <w:r w:rsidRPr="00D26CCE">
        <w:rPr>
          <w:rFonts w:cs="Tahoma"/>
          <w:noProof/>
        </w:rPr>
        <w:drawing>
          <wp:inline distT="0" distB="0" distL="0" distR="0" wp14:anchorId="6A57D5F5" wp14:editId="0624ACB0">
            <wp:extent cx="3147060" cy="1470660"/>
            <wp:effectExtent l="0" t="0" r="0" b="0"/>
            <wp:docPr id="417225730" name="Image 29" descr="Une image contenant texte, capture d’écran, Polic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225730" name="Image 29" descr="Une image contenant texte, capture d’écran, Police, logiciel&#10;&#10;Le contenu généré par l’IA peut être incorrect."/>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147060" cy="1470660"/>
                    </a:xfrm>
                    <a:prstGeom prst="rect">
                      <a:avLst/>
                    </a:prstGeom>
                    <a:noFill/>
                    <a:ln>
                      <a:noFill/>
                    </a:ln>
                  </pic:spPr>
                </pic:pic>
              </a:graphicData>
            </a:graphic>
          </wp:inline>
        </w:drawing>
      </w:r>
    </w:p>
    <w:p w14:paraId="765426AD" w14:textId="77777777" w:rsidR="0016243D" w:rsidRPr="00D26CCE" w:rsidRDefault="0016243D" w:rsidP="0016243D">
      <w:pPr>
        <w:rPr>
          <w:rFonts w:cs="Tahoma"/>
          <w:lang w:bidi="he-IL"/>
        </w:rPr>
      </w:pPr>
    </w:p>
    <w:p w14:paraId="155CA4B9" w14:textId="77777777" w:rsidR="0016243D" w:rsidRPr="00D26CCE" w:rsidRDefault="0016243D" w:rsidP="0016243D">
      <w:pPr>
        <w:rPr>
          <w:rFonts w:cs="Tahoma"/>
          <w:lang w:bidi="he-IL"/>
        </w:rPr>
      </w:pPr>
      <w:r w:rsidRPr="00D26CCE">
        <w:rPr>
          <w:rFonts w:cs="Tahoma"/>
          <w:lang w:bidi="he-IL"/>
        </w:rPr>
        <w:t xml:space="preserve">Si vous souhaitez modifier les comptes comptables de l'écriture liée à l'écart de règlement, dans le ruban </w:t>
      </w:r>
      <w:r w:rsidRPr="00D26CCE">
        <w:rPr>
          <w:rFonts w:cs="Tahoma"/>
          <w:b/>
          <w:lang w:bidi="he-IL"/>
        </w:rPr>
        <w:t>Lettrage</w:t>
      </w:r>
      <w:r w:rsidRPr="00D26CCE">
        <w:rPr>
          <w:rFonts w:cs="Tahoma"/>
          <w:lang w:bidi="he-IL"/>
        </w:rPr>
        <w:t xml:space="preserve"> cliquer sur le bouton </w:t>
      </w:r>
      <w:r w:rsidRPr="00D26CCE">
        <w:rPr>
          <w:rFonts w:cs="Tahoma"/>
          <w:b/>
          <w:i/>
          <w:lang w:bidi="he-IL"/>
        </w:rPr>
        <w:t>Préférences</w:t>
      </w:r>
      <w:r w:rsidRPr="00D26CCE">
        <w:rPr>
          <w:rFonts w:cs="Tahoma"/>
          <w:lang w:bidi="he-IL"/>
        </w:rPr>
        <w:t xml:space="preserve"> et modifier les comptes ou montant de l'écart.</w:t>
      </w:r>
    </w:p>
    <w:p w14:paraId="1E281A03" w14:textId="5F01FF1E" w:rsidR="0016243D" w:rsidRPr="00D26CCE" w:rsidRDefault="0016243D" w:rsidP="0016243D">
      <w:pPr>
        <w:jc w:val="center"/>
        <w:rPr>
          <w:rFonts w:cs="Tahoma"/>
          <w:lang w:bidi="he-IL"/>
        </w:rPr>
      </w:pPr>
      <w:r w:rsidRPr="00D26CCE">
        <w:rPr>
          <w:rFonts w:cs="Tahoma"/>
          <w:noProof/>
        </w:rPr>
        <w:drawing>
          <wp:inline distT="0" distB="0" distL="0" distR="0" wp14:anchorId="46B80493" wp14:editId="48019961">
            <wp:extent cx="4419600" cy="1684020"/>
            <wp:effectExtent l="0" t="0" r="0" b="0"/>
            <wp:docPr id="945322807" name="Image 28" descr="Une image contenant texte, capture d’écran, logiciel, Icône d’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322807" name="Image 28" descr="Une image contenant texte, capture d’écran, logiciel, Icône d’ordinateur&#10;&#10;Le contenu généré par l’IA peut être incorrect."/>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419600" cy="1684020"/>
                    </a:xfrm>
                    <a:prstGeom prst="rect">
                      <a:avLst/>
                    </a:prstGeom>
                    <a:noFill/>
                    <a:ln>
                      <a:noFill/>
                    </a:ln>
                  </pic:spPr>
                </pic:pic>
              </a:graphicData>
            </a:graphic>
          </wp:inline>
        </w:drawing>
      </w:r>
    </w:p>
    <w:p w14:paraId="037A9F8A" w14:textId="77777777" w:rsidR="0016243D" w:rsidRPr="00D26CCE" w:rsidRDefault="0016243D" w:rsidP="0016243D">
      <w:pPr>
        <w:rPr>
          <w:rFonts w:cs="Tahoma"/>
          <w:lang w:bidi="he-IL"/>
        </w:rPr>
      </w:pPr>
    </w:p>
    <w:p w14:paraId="12471853" w14:textId="77777777" w:rsidR="0016243D" w:rsidRPr="00D26CCE" w:rsidRDefault="0016243D" w:rsidP="0016243D">
      <w:pPr>
        <w:pStyle w:val="SousTitre1"/>
      </w:pPr>
      <w:bookmarkStart w:id="291" w:name="_Toc28937391"/>
      <w:bookmarkStart w:id="292" w:name="_Toc32859539"/>
      <w:bookmarkStart w:id="293" w:name="_Toc192534600"/>
      <w:r w:rsidRPr="00B11D91">
        <w:t>Délettrer</w:t>
      </w:r>
      <w:r w:rsidRPr="00D26CCE">
        <w:t xml:space="preserve"> un compte ou une écriture</w:t>
      </w:r>
      <w:bookmarkEnd w:id="291"/>
      <w:bookmarkEnd w:id="292"/>
      <w:bookmarkEnd w:id="293"/>
    </w:p>
    <w:p w14:paraId="4C7CDB8D" w14:textId="77777777" w:rsidR="0016243D" w:rsidRPr="00D26CCE" w:rsidRDefault="0016243D" w:rsidP="0016243D">
      <w:pPr>
        <w:rPr>
          <w:rFonts w:cs="Tahoma"/>
          <w:szCs w:val="20"/>
          <w:lang w:bidi="he-IL"/>
        </w:rPr>
      </w:pPr>
      <w:r w:rsidRPr="00D26CCE">
        <w:rPr>
          <w:rFonts w:cs="Tahoma"/>
          <w:lang w:bidi="he-IL"/>
        </w:rPr>
        <w:t>En consultation de grand livre, sélectionner le compte à délettrer</w:t>
      </w:r>
      <w:r>
        <w:rPr>
          <w:rFonts w:cs="Tahoma"/>
          <w:lang w:bidi="he-IL"/>
        </w:rPr>
        <w:t xml:space="preserve"> puis</w:t>
      </w:r>
      <w:r w:rsidRPr="00D26CCE">
        <w:rPr>
          <w:rFonts w:cs="Tahoma"/>
          <w:lang w:bidi="he-IL"/>
        </w:rPr>
        <w:t xml:space="preserve"> cocher la case L pour l'écriture à délettrer. Il suffit de sélectionner une seule ligne, automatiquement l'application sélectionne les autres lignes qui ont le même code lettrage.</w:t>
      </w:r>
    </w:p>
    <w:p w14:paraId="6CFFA149" w14:textId="77777777" w:rsidR="0016243D" w:rsidRPr="00D26CCE" w:rsidRDefault="0016243D" w:rsidP="0016243D">
      <w:pPr>
        <w:rPr>
          <w:rFonts w:cs="Tahoma"/>
          <w:lang w:bidi="he-IL"/>
        </w:rPr>
      </w:pPr>
      <w:r w:rsidRPr="00D26CCE">
        <w:rPr>
          <w:rFonts w:cs="Tahoma"/>
          <w:lang w:bidi="he-IL"/>
        </w:rPr>
        <w:t xml:space="preserve">Ensuite faire un clic droit </w:t>
      </w:r>
      <w:r w:rsidRPr="00D26CCE">
        <w:rPr>
          <w:rFonts w:cs="Tahoma"/>
          <w:i/>
          <w:lang w:bidi="he-IL"/>
        </w:rPr>
        <w:t>Délettrer</w:t>
      </w:r>
      <w:r w:rsidRPr="00D26CCE">
        <w:rPr>
          <w:rFonts w:cs="Tahoma"/>
          <w:lang w:bidi="he-IL"/>
        </w:rPr>
        <w:t xml:space="preserve"> ou le bouton </w:t>
      </w:r>
      <w:r w:rsidRPr="00D26CCE">
        <w:rPr>
          <w:rFonts w:cs="Tahoma"/>
          <w:b/>
          <w:i/>
          <w:lang w:bidi="he-IL"/>
        </w:rPr>
        <w:t>Délettrer</w:t>
      </w:r>
      <w:r w:rsidRPr="00D26CCE">
        <w:rPr>
          <w:rFonts w:cs="Tahoma"/>
          <w:lang w:bidi="he-IL"/>
        </w:rPr>
        <w:t xml:space="preserve"> du ruban </w:t>
      </w:r>
      <w:r w:rsidRPr="00D26CCE">
        <w:rPr>
          <w:rFonts w:cs="Tahoma"/>
          <w:b/>
          <w:lang w:bidi="he-IL"/>
        </w:rPr>
        <w:t>Lettrage</w:t>
      </w:r>
      <w:r w:rsidRPr="00D26CCE">
        <w:rPr>
          <w:rFonts w:cs="Tahoma"/>
          <w:lang w:bidi="he-IL"/>
        </w:rPr>
        <w:t>.</w:t>
      </w:r>
    </w:p>
    <w:p w14:paraId="25DB7165" w14:textId="290F8E6B" w:rsidR="0016243D" w:rsidRPr="00D26CCE" w:rsidRDefault="0016243D" w:rsidP="0016243D">
      <w:pPr>
        <w:jc w:val="center"/>
        <w:rPr>
          <w:rFonts w:cs="Tahoma"/>
          <w:lang w:bidi="he-IL"/>
        </w:rPr>
      </w:pPr>
      <w:r w:rsidRPr="00D26CCE">
        <w:rPr>
          <w:rFonts w:cs="Tahoma"/>
          <w:noProof/>
        </w:rPr>
        <w:drawing>
          <wp:inline distT="0" distB="0" distL="0" distR="0" wp14:anchorId="1C945CD0" wp14:editId="0065F5FC">
            <wp:extent cx="5989320" cy="1706880"/>
            <wp:effectExtent l="0" t="0" r="0" b="7620"/>
            <wp:docPr id="807088714" name="Image 27" descr="Une image contenant texte, logiciel, nombre, Icône d’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088714" name="Image 27" descr="Une image contenant texte, logiciel, nombre, Icône d’ordinateur&#10;&#10;Le contenu généré par l’IA peut être incorrect."/>
                    <pic:cNvPicPr>
                      <a:picLocks noChangeAspect="1" noChangeArrowheads="1"/>
                    </pic:cNvPicPr>
                  </pic:nvPicPr>
                  <pic:blipFill>
                    <a:blip r:embed="rId111">
                      <a:extLst>
                        <a:ext uri="{28A0092B-C50C-407E-A947-70E740481C1C}">
                          <a14:useLocalDpi xmlns:a14="http://schemas.microsoft.com/office/drawing/2010/main" val="0"/>
                        </a:ext>
                      </a:extLst>
                    </a:blip>
                    <a:srcRect b="11823"/>
                    <a:stretch>
                      <a:fillRect/>
                    </a:stretch>
                  </pic:blipFill>
                  <pic:spPr bwMode="auto">
                    <a:xfrm>
                      <a:off x="0" y="0"/>
                      <a:ext cx="5989320" cy="1706880"/>
                    </a:xfrm>
                    <a:prstGeom prst="rect">
                      <a:avLst/>
                    </a:prstGeom>
                    <a:noFill/>
                    <a:ln>
                      <a:noFill/>
                    </a:ln>
                  </pic:spPr>
                </pic:pic>
              </a:graphicData>
            </a:graphic>
          </wp:inline>
        </w:drawing>
      </w:r>
    </w:p>
    <w:p w14:paraId="6E99FD8A" w14:textId="77777777" w:rsidR="0016243D" w:rsidRPr="00D26CCE" w:rsidRDefault="0016243D" w:rsidP="0016243D">
      <w:pPr>
        <w:rPr>
          <w:rFonts w:cs="Tahoma"/>
          <w:lang w:bidi="he-IL"/>
        </w:rPr>
      </w:pPr>
    </w:p>
    <w:p w14:paraId="24A08CC6" w14:textId="77777777" w:rsidR="0016243D" w:rsidRPr="00D26CCE" w:rsidRDefault="0016243D" w:rsidP="0016243D">
      <w:pPr>
        <w:rPr>
          <w:rFonts w:cs="Tahoma"/>
          <w:lang w:bidi="he-IL"/>
        </w:rPr>
      </w:pPr>
      <w:r w:rsidRPr="00D26CCE">
        <w:rPr>
          <w:rFonts w:cs="Tahoma"/>
          <w:lang w:bidi="he-IL"/>
        </w:rPr>
        <w:t>Si le lettrage avait occasionné un écart de règlement, lors du délettrage, l'écriture est supprimée.</w:t>
      </w:r>
    </w:p>
    <w:p w14:paraId="3E45424D" w14:textId="77777777" w:rsidR="0016243D" w:rsidRDefault="0016243D" w:rsidP="0016243D">
      <w:pPr>
        <w:rPr>
          <w:rFonts w:cs="Tahoma"/>
        </w:rPr>
      </w:pPr>
    </w:p>
    <w:p w14:paraId="020D4A8F" w14:textId="77777777" w:rsidR="0016243D" w:rsidRPr="00D26CCE" w:rsidRDefault="0016243D" w:rsidP="0016243D">
      <w:pPr>
        <w:pStyle w:val="SousTitre1"/>
      </w:pPr>
      <w:bookmarkStart w:id="294" w:name="_Toc28937392"/>
      <w:bookmarkStart w:id="295" w:name="_Toc32859540"/>
      <w:bookmarkStart w:id="296" w:name="_Toc192534601"/>
      <w:r w:rsidRPr="00D26CCE">
        <w:t>Délettrer plusieurs comptes</w:t>
      </w:r>
      <w:bookmarkEnd w:id="294"/>
      <w:bookmarkEnd w:id="295"/>
      <w:bookmarkEnd w:id="296"/>
    </w:p>
    <w:p w14:paraId="52F20778" w14:textId="77777777" w:rsidR="0016243D" w:rsidRPr="00D26CCE" w:rsidRDefault="0016243D" w:rsidP="0016243D">
      <w:pPr>
        <w:rPr>
          <w:rFonts w:cs="Tahoma"/>
          <w:szCs w:val="20"/>
          <w:lang w:bidi="he-IL"/>
        </w:rPr>
      </w:pPr>
      <w:r w:rsidRPr="00D26CCE">
        <w:rPr>
          <w:rFonts w:cs="Tahoma"/>
          <w:lang w:bidi="he-IL"/>
        </w:rPr>
        <w:t xml:space="preserve">Dans le ruban </w:t>
      </w:r>
      <w:r w:rsidRPr="00D26CCE">
        <w:rPr>
          <w:rFonts w:cs="Tahoma"/>
          <w:b/>
          <w:lang w:bidi="he-IL"/>
        </w:rPr>
        <w:t>Comptabilité</w:t>
      </w:r>
      <w:r w:rsidRPr="00D26CCE">
        <w:rPr>
          <w:rFonts w:cs="Tahoma"/>
          <w:color w:val="363839"/>
          <w:lang w:bidi="he-IL"/>
        </w:rPr>
        <w:t xml:space="preserve">, </w:t>
      </w:r>
      <w:r w:rsidRPr="00D26CCE">
        <w:rPr>
          <w:rFonts w:cs="Tahoma"/>
          <w:lang w:bidi="he-IL"/>
        </w:rPr>
        <w:t xml:space="preserve">cliquer sur </w:t>
      </w:r>
      <w:r w:rsidRPr="00D26CCE">
        <w:rPr>
          <w:rFonts w:cs="Tahoma"/>
          <w:b/>
          <w:i/>
          <w:lang w:bidi="he-IL"/>
        </w:rPr>
        <w:t>Lettrage</w:t>
      </w:r>
      <w:r w:rsidRPr="00D26CCE">
        <w:rPr>
          <w:rFonts w:cs="Tahoma"/>
          <w:color w:val="363839"/>
          <w:lang w:bidi="he-IL"/>
        </w:rPr>
        <w:t xml:space="preserve">. </w:t>
      </w:r>
      <w:r w:rsidRPr="00D26CCE">
        <w:rPr>
          <w:rFonts w:cs="Tahoma"/>
          <w:lang w:bidi="he-IL"/>
        </w:rPr>
        <w:t>L</w:t>
      </w:r>
      <w:r w:rsidRPr="00D26CCE">
        <w:rPr>
          <w:rFonts w:cs="Tahoma"/>
          <w:color w:val="363839"/>
          <w:lang w:bidi="he-IL"/>
        </w:rPr>
        <w:t>'</w:t>
      </w:r>
      <w:r w:rsidRPr="00D26CCE">
        <w:rPr>
          <w:rFonts w:cs="Tahoma"/>
          <w:lang w:bidi="he-IL"/>
        </w:rPr>
        <w:t>éc</w:t>
      </w:r>
      <w:r w:rsidRPr="00D26CCE">
        <w:rPr>
          <w:rFonts w:cs="Tahoma"/>
          <w:color w:val="363839"/>
          <w:lang w:bidi="he-IL"/>
        </w:rPr>
        <w:t>r</w:t>
      </w:r>
      <w:r w:rsidRPr="00D26CCE">
        <w:rPr>
          <w:rFonts w:cs="Tahoma"/>
          <w:lang w:bidi="he-IL"/>
        </w:rPr>
        <w:t>an suivant apparait</w:t>
      </w:r>
      <w:r w:rsidRPr="00D26CCE">
        <w:rPr>
          <w:rFonts w:cs="Tahoma"/>
          <w:color w:val="363839"/>
          <w:lang w:bidi="he-IL"/>
        </w:rPr>
        <w:t xml:space="preserve">, </w:t>
      </w:r>
      <w:r w:rsidRPr="00D26CCE">
        <w:rPr>
          <w:rFonts w:cs="Tahoma"/>
          <w:lang w:bidi="he-IL"/>
        </w:rPr>
        <w:t>sélectionner l</w:t>
      </w:r>
      <w:r w:rsidRPr="00D26CCE">
        <w:rPr>
          <w:rFonts w:cs="Tahoma"/>
          <w:color w:val="363839"/>
          <w:lang w:bidi="he-IL"/>
        </w:rPr>
        <w:t>'</w:t>
      </w:r>
      <w:r w:rsidRPr="00D26CCE">
        <w:rPr>
          <w:rFonts w:cs="Tahoma"/>
          <w:lang w:bidi="he-IL"/>
        </w:rPr>
        <w:t xml:space="preserve">onglet </w:t>
      </w:r>
      <w:r w:rsidRPr="00D26CCE">
        <w:rPr>
          <w:rFonts w:cs="Tahoma"/>
          <w:i/>
          <w:lang w:bidi="he-IL"/>
        </w:rPr>
        <w:t>Délettrage</w:t>
      </w:r>
      <w:r w:rsidRPr="00D26CCE">
        <w:rPr>
          <w:rFonts w:cs="Tahoma"/>
          <w:color w:val="000305"/>
          <w:lang w:bidi="he-IL"/>
        </w:rPr>
        <w:t>.</w:t>
      </w:r>
    </w:p>
    <w:p w14:paraId="2A15774A" w14:textId="15D61955" w:rsidR="0016243D" w:rsidRPr="00D26CCE" w:rsidRDefault="0016243D" w:rsidP="0016243D">
      <w:pPr>
        <w:jc w:val="center"/>
        <w:rPr>
          <w:rFonts w:cs="Tahoma"/>
          <w:lang w:bidi="he-IL"/>
        </w:rPr>
      </w:pPr>
      <w:r w:rsidRPr="00D26CCE">
        <w:rPr>
          <w:rFonts w:cs="Tahoma"/>
          <w:noProof/>
        </w:rPr>
        <w:drawing>
          <wp:inline distT="0" distB="0" distL="0" distR="0" wp14:anchorId="02B95023" wp14:editId="629A6C8F">
            <wp:extent cx="5120640" cy="2065020"/>
            <wp:effectExtent l="0" t="0" r="3810" b="0"/>
            <wp:docPr id="684840056" name="Image 26" descr="Une image contenant texte, capture d’écran, nombr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840056" name="Image 26" descr="Une image contenant texte, capture d’écran, nombre, logiciel&#10;&#10;Le contenu généré par l’IA peut être incorrect."/>
                    <pic:cNvPicPr>
                      <a:picLocks noChangeAspect="1" noChangeArrowheads="1"/>
                    </pic:cNvPicPr>
                  </pic:nvPicPr>
                  <pic:blipFill>
                    <a:blip r:embed="rId112">
                      <a:extLst>
                        <a:ext uri="{28A0092B-C50C-407E-A947-70E740481C1C}">
                          <a14:useLocalDpi xmlns:a14="http://schemas.microsoft.com/office/drawing/2010/main" val="0"/>
                        </a:ext>
                      </a:extLst>
                    </a:blip>
                    <a:srcRect b="14229"/>
                    <a:stretch>
                      <a:fillRect/>
                    </a:stretch>
                  </pic:blipFill>
                  <pic:spPr bwMode="auto">
                    <a:xfrm>
                      <a:off x="0" y="0"/>
                      <a:ext cx="5120640" cy="2065020"/>
                    </a:xfrm>
                    <a:prstGeom prst="rect">
                      <a:avLst/>
                    </a:prstGeom>
                    <a:noFill/>
                    <a:ln>
                      <a:noFill/>
                    </a:ln>
                  </pic:spPr>
                </pic:pic>
              </a:graphicData>
            </a:graphic>
          </wp:inline>
        </w:drawing>
      </w:r>
    </w:p>
    <w:p w14:paraId="148E238F" w14:textId="77777777" w:rsidR="0016243D" w:rsidRPr="00D26CCE" w:rsidRDefault="0016243D" w:rsidP="0016243D">
      <w:pPr>
        <w:rPr>
          <w:rFonts w:cs="Tahoma"/>
          <w:lang w:bidi="he-IL"/>
        </w:rPr>
      </w:pPr>
    </w:p>
    <w:p w14:paraId="2BF6D7FA" w14:textId="77777777" w:rsidR="0016243D" w:rsidRPr="00D26CCE" w:rsidRDefault="0016243D" w:rsidP="0016243D">
      <w:pPr>
        <w:rPr>
          <w:rFonts w:cs="Tahoma"/>
          <w:lang w:bidi="he-IL"/>
        </w:rPr>
      </w:pPr>
      <w:r w:rsidRPr="00D26CCE">
        <w:rPr>
          <w:rFonts w:cs="Tahoma"/>
          <w:lang w:bidi="he-IL"/>
        </w:rPr>
        <w:t>Sélectionner les comptes à délettrer.</w:t>
      </w:r>
    </w:p>
    <w:p w14:paraId="37C8600C" w14:textId="77777777" w:rsidR="0016243D" w:rsidRPr="00D26CCE" w:rsidRDefault="0016243D" w:rsidP="0016243D">
      <w:pPr>
        <w:rPr>
          <w:rFonts w:cs="Tahoma"/>
          <w:lang w:bidi="he-IL"/>
        </w:rPr>
      </w:pPr>
      <w:r w:rsidRPr="00D26CCE">
        <w:rPr>
          <w:rFonts w:cs="Tahoma"/>
          <w:lang w:bidi="he-IL"/>
        </w:rPr>
        <w:t>Cocher à droite de l'écran si vous souhaitez supprimer les lettrages partiels, inclure les codes de lettrage particuliers ou réinitialiser les codes lettrages.</w:t>
      </w:r>
    </w:p>
    <w:p w14:paraId="1D19781D" w14:textId="77777777" w:rsidR="0016243D" w:rsidRPr="00D26CCE" w:rsidRDefault="0016243D" w:rsidP="0016243D">
      <w:pPr>
        <w:rPr>
          <w:rFonts w:cs="Tahoma"/>
          <w:lang w:bidi="he-IL"/>
        </w:rPr>
      </w:pPr>
      <w:r w:rsidRPr="00D26CCE">
        <w:rPr>
          <w:rFonts w:cs="Tahoma"/>
          <w:lang w:bidi="he-IL"/>
        </w:rPr>
        <w:t>Il y a un code lettrage début et lettrage fin permettant d'indiquer les codes à gérer.</w:t>
      </w:r>
    </w:p>
    <w:p w14:paraId="7521BC82" w14:textId="77777777" w:rsidR="0016243D" w:rsidRPr="00D26CCE" w:rsidRDefault="0016243D" w:rsidP="0016243D">
      <w:pPr>
        <w:rPr>
          <w:rFonts w:cs="Tahoma"/>
          <w:lang w:bidi="he-IL"/>
        </w:rPr>
      </w:pPr>
      <w:r w:rsidRPr="00D26CCE">
        <w:rPr>
          <w:rFonts w:cs="Tahoma"/>
          <w:lang w:bidi="he-IL"/>
        </w:rPr>
        <w:t xml:space="preserve">Le bouton </w:t>
      </w:r>
      <w:r w:rsidRPr="00D26CCE">
        <w:rPr>
          <w:rFonts w:cs="Tahoma"/>
          <w:b/>
          <w:i/>
          <w:lang w:bidi="he-IL"/>
        </w:rPr>
        <w:t>Délettrer les comptes sélectionnés</w:t>
      </w:r>
      <w:r w:rsidRPr="00D26CCE">
        <w:rPr>
          <w:rFonts w:cs="Tahoma"/>
          <w:lang w:bidi="he-IL"/>
        </w:rPr>
        <w:t xml:space="preserve"> permet de lancer le délettrage sur la sélection.</w:t>
      </w:r>
    </w:p>
    <w:p w14:paraId="2A49CE79" w14:textId="77777777" w:rsidR="0016243D" w:rsidRDefault="0016243D" w:rsidP="0016243D">
      <w:pPr>
        <w:rPr>
          <w:rFonts w:cs="Tahoma"/>
          <w:lang w:bidi="he-IL"/>
        </w:rPr>
      </w:pPr>
      <w:r w:rsidRPr="00D26CCE">
        <w:rPr>
          <w:rFonts w:cs="Tahoma"/>
          <w:lang w:bidi="he-IL"/>
        </w:rPr>
        <w:t>Le message ‘Le délettrage est terminé’ apparait quand c'est terminé.</w:t>
      </w:r>
    </w:p>
    <w:p w14:paraId="6C82CC8C" w14:textId="621C426F" w:rsidR="0016243D" w:rsidRPr="00D26CCE" w:rsidRDefault="0016243D" w:rsidP="0016243D">
      <w:pPr>
        <w:jc w:val="center"/>
        <w:rPr>
          <w:rFonts w:cs="Tahoma"/>
          <w:lang w:bidi="he-IL"/>
        </w:rPr>
      </w:pPr>
      <w:r w:rsidRPr="00D26CCE">
        <w:rPr>
          <w:rFonts w:cs="Tahoma"/>
          <w:noProof/>
        </w:rPr>
        <w:drawing>
          <wp:inline distT="0" distB="0" distL="0" distR="0" wp14:anchorId="1A440783" wp14:editId="594383A3">
            <wp:extent cx="1264920" cy="868680"/>
            <wp:effectExtent l="0" t="0" r="0" b="7620"/>
            <wp:docPr id="1162991292" name="Image 25"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991292" name="Image 25" descr="Une image contenant texte, capture d’écran, Police, ligne&#10;&#10;Le contenu généré par l’IA peut être incorrect."/>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264920" cy="868680"/>
                    </a:xfrm>
                    <a:prstGeom prst="rect">
                      <a:avLst/>
                    </a:prstGeom>
                    <a:noFill/>
                    <a:ln>
                      <a:noFill/>
                    </a:ln>
                  </pic:spPr>
                </pic:pic>
              </a:graphicData>
            </a:graphic>
          </wp:inline>
        </w:drawing>
      </w:r>
    </w:p>
    <w:p w14:paraId="70EE19D5" w14:textId="77777777" w:rsidR="0016243D" w:rsidRPr="00D26CCE" w:rsidRDefault="0016243D" w:rsidP="0016243D">
      <w:pPr>
        <w:rPr>
          <w:rFonts w:cs="Tahoma"/>
        </w:rPr>
      </w:pPr>
    </w:p>
    <w:p w14:paraId="7961EDB2" w14:textId="77777777" w:rsidR="0016243D" w:rsidRPr="00D26CCE" w:rsidRDefault="0016243D" w:rsidP="0016243D">
      <w:pPr>
        <w:pStyle w:val="Titre1"/>
        <w:rPr>
          <w:rFonts w:cs="Tahoma"/>
        </w:rPr>
      </w:pPr>
      <w:bookmarkStart w:id="297" w:name="_Toc503301562"/>
      <w:bookmarkStart w:id="298" w:name="_Toc28937393"/>
      <w:bookmarkStart w:id="299" w:name="_Toc32859541"/>
      <w:bookmarkStart w:id="300" w:name="_Toc192534602"/>
      <w:r w:rsidRPr="00D26CCE">
        <w:rPr>
          <w:rFonts w:cs="Tahoma"/>
        </w:rPr>
        <w:t>LE RAPPROCHEMENT BANCAIRE</w:t>
      </w:r>
      <w:bookmarkEnd w:id="297"/>
      <w:bookmarkEnd w:id="298"/>
      <w:bookmarkEnd w:id="299"/>
      <w:bookmarkEnd w:id="300"/>
    </w:p>
    <w:p w14:paraId="3CE8C677" w14:textId="4915FF32" w:rsidR="0016243D" w:rsidRPr="001D6C93" w:rsidRDefault="0016243D" w:rsidP="0016243D">
      <w:pPr>
        <w:rPr>
          <w:b/>
          <w:u w:val="single"/>
        </w:rPr>
      </w:pPr>
      <w:bookmarkStart w:id="301" w:name="_Toc503301563"/>
      <w:bookmarkStart w:id="302" w:name="_Toc28937394"/>
      <w:r w:rsidRPr="001D6C93">
        <w:rPr>
          <w:b/>
          <w:u w:val="single"/>
        </w:rPr>
        <w:t>Prérequis</w:t>
      </w:r>
      <w:r w:rsidRPr="001D6C93">
        <w:rPr>
          <w:b/>
          <w:u w:val="single"/>
        </w:rPr>
        <w:t> : Paramétrage du plan comptable</w:t>
      </w:r>
      <w:bookmarkEnd w:id="301"/>
      <w:bookmarkEnd w:id="302"/>
    </w:p>
    <w:p w14:paraId="4912A65C" w14:textId="77777777" w:rsidR="0016243D" w:rsidRPr="00D26CCE" w:rsidRDefault="0016243D" w:rsidP="0016243D">
      <w:pPr>
        <w:rPr>
          <w:rFonts w:eastAsia="Calibri"/>
          <w:lang w:eastAsia="en-US" w:bidi="he-IL"/>
        </w:rPr>
      </w:pPr>
      <w:r w:rsidRPr="00D26CCE">
        <w:rPr>
          <w:rFonts w:eastAsia="Calibri"/>
          <w:lang w:eastAsia="en-US" w:bidi="he-IL"/>
        </w:rPr>
        <w:t>Le pointage doit être autorisé sur le compte bancaire pour lequel sera effectué le rapprochement.</w:t>
      </w:r>
    </w:p>
    <w:p w14:paraId="6B84FD2C" w14:textId="67655B0D" w:rsidR="0016243D" w:rsidRPr="00D26CCE" w:rsidRDefault="0016243D" w:rsidP="0016243D">
      <w:pPr>
        <w:autoSpaceDE w:val="0"/>
        <w:autoSpaceDN w:val="0"/>
        <w:adjustRightInd w:val="0"/>
        <w:spacing w:after="0" w:line="288" w:lineRule="auto"/>
        <w:ind w:left="0"/>
        <w:jc w:val="center"/>
        <w:rPr>
          <w:rFonts w:eastAsia="Calibri" w:cs="Tahoma"/>
          <w:color w:val="000000"/>
          <w:szCs w:val="20"/>
          <w:lang w:eastAsia="en-US"/>
        </w:rPr>
      </w:pPr>
      <w:r w:rsidRPr="00D26CCE">
        <w:rPr>
          <w:rFonts w:eastAsia="Calibri" w:cs="Tahoma"/>
          <w:noProof/>
          <w:color w:val="000000"/>
          <w:szCs w:val="20"/>
        </w:rPr>
        <w:drawing>
          <wp:inline distT="0" distB="0" distL="0" distR="0" wp14:anchorId="3EE0FA4B" wp14:editId="0E1DFCB4">
            <wp:extent cx="3771900" cy="2529840"/>
            <wp:effectExtent l="0" t="0" r="0" b="3810"/>
            <wp:docPr id="818794342" name="Image 24" descr="Une image contenant texte, capture d’écran, logiciel,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794342" name="Image 24" descr="Une image contenant texte, capture d’écran, logiciel, Page web&#10;&#10;Le contenu généré par l’IA peut être incorrect."/>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771900" cy="2529840"/>
                    </a:xfrm>
                    <a:prstGeom prst="rect">
                      <a:avLst/>
                    </a:prstGeom>
                    <a:noFill/>
                    <a:ln>
                      <a:noFill/>
                    </a:ln>
                  </pic:spPr>
                </pic:pic>
              </a:graphicData>
            </a:graphic>
          </wp:inline>
        </w:drawing>
      </w:r>
    </w:p>
    <w:p w14:paraId="67F17472" w14:textId="77777777" w:rsidR="0016243D" w:rsidRPr="00D26CCE" w:rsidRDefault="0016243D" w:rsidP="0016243D">
      <w:pPr>
        <w:rPr>
          <w:rFonts w:cs="Tahoma"/>
        </w:rPr>
      </w:pPr>
    </w:p>
    <w:p w14:paraId="350D362C" w14:textId="77777777" w:rsidR="0016243D" w:rsidRPr="00D26CCE" w:rsidRDefault="0016243D" w:rsidP="0016243D">
      <w:pPr>
        <w:rPr>
          <w:rFonts w:cs="Tahoma"/>
          <w:szCs w:val="20"/>
          <w:lang w:bidi="he-IL"/>
        </w:rPr>
      </w:pPr>
      <w:r>
        <w:rPr>
          <w:rFonts w:cs="Tahoma"/>
          <w:lang w:bidi="he-IL"/>
        </w:rPr>
        <w:t>Le rapprochement</w:t>
      </w:r>
      <w:r w:rsidRPr="00D26CCE">
        <w:rPr>
          <w:rFonts w:cs="Tahoma"/>
          <w:lang w:bidi="he-IL"/>
        </w:rPr>
        <w:t xml:space="preserve"> est effectué dans le grand livre accessible depuis les rubans </w:t>
      </w:r>
      <w:r w:rsidRPr="00D26CCE">
        <w:rPr>
          <w:rFonts w:cs="Tahoma"/>
          <w:b/>
          <w:lang w:bidi="he-IL"/>
        </w:rPr>
        <w:t>Accueil</w:t>
      </w:r>
      <w:r w:rsidRPr="00D26CCE">
        <w:rPr>
          <w:rFonts w:cs="Tahoma"/>
          <w:lang w:bidi="he-IL"/>
        </w:rPr>
        <w:t xml:space="preserve"> et </w:t>
      </w:r>
      <w:r w:rsidRPr="00D26CCE">
        <w:rPr>
          <w:rFonts w:cs="Tahoma"/>
          <w:b/>
          <w:lang w:bidi="he-IL"/>
        </w:rPr>
        <w:t>Comptabilité</w:t>
      </w:r>
      <w:r w:rsidRPr="00D26CCE">
        <w:rPr>
          <w:rFonts w:cs="Tahoma"/>
          <w:lang w:bidi="he-IL"/>
        </w:rPr>
        <w:t>.</w:t>
      </w:r>
    </w:p>
    <w:p w14:paraId="56E3FA05" w14:textId="06F7A679" w:rsidR="0016243D" w:rsidRPr="00D26CCE" w:rsidRDefault="0016243D" w:rsidP="0016243D">
      <w:pPr>
        <w:jc w:val="center"/>
        <w:rPr>
          <w:rFonts w:cs="Tahoma"/>
        </w:rPr>
      </w:pPr>
      <w:r w:rsidRPr="00D26CCE">
        <w:rPr>
          <w:rFonts w:cs="Tahoma"/>
          <w:noProof/>
        </w:rPr>
        <w:lastRenderedPageBreak/>
        <w:drawing>
          <wp:inline distT="0" distB="0" distL="0" distR="0" wp14:anchorId="57EEE796" wp14:editId="2F743BDD">
            <wp:extent cx="6004560" cy="1805940"/>
            <wp:effectExtent l="0" t="0" r="0" b="3810"/>
            <wp:docPr id="1016315076" name="Image 23" descr="Une image contenant texte, capture d’écran, logiciel,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315076" name="Image 23" descr="Une image contenant texte, capture d’écran, logiciel, nombre&#10;&#10;Le contenu généré par l’IA peut être incorrect."/>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04560" cy="1805940"/>
                    </a:xfrm>
                    <a:prstGeom prst="rect">
                      <a:avLst/>
                    </a:prstGeom>
                    <a:noFill/>
                    <a:ln>
                      <a:noFill/>
                    </a:ln>
                  </pic:spPr>
                </pic:pic>
              </a:graphicData>
            </a:graphic>
          </wp:inline>
        </w:drawing>
      </w:r>
    </w:p>
    <w:p w14:paraId="02FB68F6" w14:textId="544BC93D" w:rsidR="0016243D" w:rsidRPr="00D26CCE" w:rsidRDefault="0016243D" w:rsidP="0016243D">
      <w:pPr>
        <w:jc w:val="center"/>
        <w:rPr>
          <w:rFonts w:cs="Tahoma"/>
        </w:rPr>
      </w:pPr>
      <w:r w:rsidRPr="00D26CCE">
        <w:rPr>
          <w:rFonts w:cs="Tahoma"/>
          <w:noProof/>
        </w:rPr>
        <w:drawing>
          <wp:inline distT="0" distB="0" distL="0" distR="0" wp14:anchorId="03374541" wp14:editId="19296926">
            <wp:extent cx="3886200" cy="922020"/>
            <wp:effectExtent l="0" t="0" r="0" b="0"/>
            <wp:docPr id="467929794" name="Image 22" descr="Une image contenant texte, capture d’écran, Polic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929794" name="Image 22" descr="Une image contenant texte, capture d’écran, Police, logiciel&#10;&#10;Le contenu généré par l’IA peut être incorrect."/>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886200" cy="922020"/>
                    </a:xfrm>
                    <a:prstGeom prst="rect">
                      <a:avLst/>
                    </a:prstGeom>
                    <a:noFill/>
                    <a:ln>
                      <a:noFill/>
                    </a:ln>
                  </pic:spPr>
                </pic:pic>
              </a:graphicData>
            </a:graphic>
          </wp:inline>
        </w:drawing>
      </w:r>
    </w:p>
    <w:p w14:paraId="01F6625D" w14:textId="77777777" w:rsidR="0016243D" w:rsidRPr="00D26CCE" w:rsidRDefault="0016243D" w:rsidP="0016243D">
      <w:pPr>
        <w:rPr>
          <w:rFonts w:cs="Tahoma"/>
        </w:rPr>
      </w:pPr>
    </w:p>
    <w:p w14:paraId="642837B7" w14:textId="77777777" w:rsidR="0016243D" w:rsidRPr="00D26CCE" w:rsidRDefault="0016243D" w:rsidP="0016243D">
      <w:pPr>
        <w:rPr>
          <w:rFonts w:cs="Tahoma"/>
        </w:rPr>
      </w:pPr>
      <w:r w:rsidRPr="00D26CCE">
        <w:rPr>
          <w:rFonts w:cs="Tahoma"/>
          <w:u w:val="single"/>
        </w:rPr>
        <w:t>Lancement du pointage</w:t>
      </w:r>
      <w:r w:rsidRPr="00D26CCE">
        <w:rPr>
          <w:rFonts w:cs="Tahoma"/>
        </w:rPr>
        <w:t> :</w:t>
      </w:r>
    </w:p>
    <w:p w14:paraId="75EE6594" w14:textId="77777777" w:rsidR="0016243D" w:rsidRPr="00D26CCE" w:rsidRDefault="0016243D" w:rsidP="0016243D">
      <w:pPr>
        <w:rPr>
          <w:rFonts w:cs="Tahoma"/>
        </w:rPr>
      </w:pPr>
      <w:r w:rsidRPr="00D26CCE">
        <w:rPr>
          <w:rFonts w:cs="Tahoma"/>
        </w:rPr>
        <w:t xml:space="preserve">Le bouton </w:t>
      </w:r>
      <w:r w:rsidRPr="00D26CCE">
        <w:rPr>
          <w:rFonts w:cs="Tahoma"/>
          <w:b/>
          <w:i/>
        </w:rPr>
        <w:t>Pointer</w:t>
      </w:r>
      <w:r w:rsidRPr="00D26CCE">
        <w:rPr>
          <w:rFonts w:cs="Tahoma"/>
        </w:rPr>
        <w:t xml:space="preserve"> présent dans le ruban contextuel </w:t>
      </w:r>
      <w:r w:rsidRPr="00D26CCE">
        <w:rPr>
          <w:rFonts w:cs="Tahoma"/>
          <w:b/>
        </w:rPr>
        <w:t>Pointage</w:t>
      </w:r>
      <w:r w:rsidRPr="00D26CCE">
        <w:rPr>
          <w:rFonts w:cs="Tahoma"/>
        </w:rPr>
        <w:t xml:space="preserve"> affiche la fenêtre de saisie de la date du relevé et du solde bancaire ainsi que les rapprochements déjà réalisés.</w:t>
      </w:r>
    </w:p>
    <w:p w14:paraId="55BBCBDC" w14:textId="681C9571" w:rsidR="0016243D" w:rsidRDefault="0016243D" w:rsidP="0016243D">
      <w:pPr>
        <w:jc w:val="center"/>
        <w:rPr>
          <w:rFonts w:cs="Tahoma"/>
          <w:noProof/>
        </w:rPr>
      </w:pPr>
      <w:r w:rsidRPr="00D26CCE">
        <w:rPr>
          <w:rFonts w:cs="Tahoma"/>
          <w:noProof/>
        </w:rPr>
        <w:drawing>
          <wp:inline distT="0" distB="0" distL="0" distR="0" wp14:anchorId="7A688755" wp14:editId="64B3A4CE">
            <wp:extent cx="5722620" cy="1775460"/>
            <wp:effectExtent l="0" t="0" r="0" b="0"/>
            <wp:docPr id="16959987" name="Image 21" descr="Une image contenant texte, nombre, Polic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9987" name="Image 21" descr="Une image contenant texte, nombre, Police, logiciel&#10;&#10;Le contenu généré par l’IA peut être incorrect."/>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22620" cy="1775460"/>
                    </a:xfrm>
                    <a:prstGeom prst="rect">
                      <a:avLst/>
                    </a:prstGeom>
                    <a:noFill/>
                    <a:ln>
                      <a:noFill/>
                    </a:ln>
                  </pic:spPr>
                </pic:pic>
              </a:graphicData>
            </a:graphic>
          </wp:inline>
        </w:drawing>
      </w:r>
    </w:p>
    <w:p w14:paraId="2088A2BF" w14:textId="77777777" w:rsidR="0016243D" w:rsidRPr="00D26CCE" w:rsidRDefault="0016243D" w:rsidP="0016243D"/>
    <w:p w14:paraId="34D83B79" w14:textId="66C044B2" w:rsidR="0016243D" w:rsidRPr="00D26CCE" w:rsidRDefault="0016243D" w:rsidP="0016243D">
      <w:pPr>
        <w:jc w:val="left"/>
        <w:rPr>
          <w:rFonts w:cs="Tahoma"/>
          <w:bCs/>
          <w:color w:val="000000"/>
        </w:rPr>
      </w:pPr>
      <w:r w:rsidRPr="00D26CCE">
        <w:rPr>
          <w:rFonts w:cs="Tahoma"/>
          <w:bCs/>
          <w:color w:val="000000"/>
        </w:rPr>
        <w:t xml:space="preserve">Cliquer sur </w:t>
      </w:r>
      <w:r w:rsidRPr="00D26CCE">
        <w:rPr>
          <w:rFonts w:cs="Tahoma"/>
          <w:noProof/>
        </w:rPr>
        <w:drawing>
          <wp:inline distT="0" distB="0" distL="0" distR="0" wp14:anchorId="171CB4FB" wp14:editId="6F59E558">
            <wp:extent cx="190500" cy="198120"/>
            <wp:effectExtent l="0" t="0" r="0" b="0"/>
            <wp:docPr id="107043939"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90500" cy="198120"/>
                    </a:xfrm>
                    <a:prstGeom prst="rect">
                      <a:avLst/>
                    </a:prstGeom>
                    <a:noFill/>
                    <a:ln>
                      <a:noFill/>
                    </a:ln>
                  </pic:spPr>
                </pic:pic>
              </a:graphicData>
            </a:graphic>
          </wp:inline>
        </w:drawing>
      </w:r>
      <w:r w:rsidRPr="00D26CCE">
        <w:rPr>
          <w:rFonts w:cs="Tahoma"/>
          <w:bCs/>
          <w:color w:val="000000"/>
        </w:rPr>
        <w:t xml:space="preserve"> pour saisir la date du relevé et le solde à obtenir (solde lu sur le relevé bancaire).</w:t>
      </w:r>
    </w:p>
    <w:p w14:paraId="666E72BD" w14:textId="4FCA9508" w:rsidR="0016243D" w:rsidRPr="00D26CCE" w:rsidRDefault="0016243D" w:rsidP="0016243D">
      <w:pPr>
        <w:jc w:val="center"/>
        <w:rPr>
          <w:rFonts w:cs="Tahoma"/>
          <w:noProof/>
        </w:rPr>
      </w:pPr>
      <w:r w:rsidRPr="00D26CCE">
        <w:rPr>
          <w:rFonts w:cs="Tahoma"/>
          <w:noProof/>
        </w:rPr>
        <w:drawing>
          <wp:inline distT="0" distB="0" distL="0" distR="0" wp14:anchorId="4357B75B" wp14:editId="5AC6500C">
            <wp:extent cx="4396740" cy="914400"/>
            <wp:effectExtent l="0" t="0" r="3810" b="0"/>
            <wp:docPr id="49043034" name="Image 19"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43034" name="Image 19" descr="Une image contenant texte, capture d’écran, Police, ligne&#10;&#10;Le contenu généré par l’IA peut être incorrect."/>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396740" cy="914400"/>
                    </a:xfrm>
                    <a:prstGeom prst="rect">
                      <a:avLst/>
                    </a:prstGeom>
                    <a:noFill/>
                    <a:ln>
                      <a:noFill/>
                    </a:ln>
                  </pic:spPr>
                </pic:pic>
              </a:graphicData>
            </a:graphic>
          </wp:inline>
        </w:drawing>
      </w:r>
    </w:p>
    <w:p w14:paraId="36349813" w14:textId="77777777" w:rsidR="0016243D" w:rsidRPr="00D26CCE" w:rsidRDefault="0016243D" w:rsidP="0016243D">
      <w:pPr>
        <w:rPr>
          <w:rFonts w:cs="Tahoma"/>
          <w:bCs/>
          <w:color w:val="000000"/>
          <w:lang w:eastAsia="en-US"/>
        </w:rPr>
      </w:pPr>
    </w:p>
    <w:p w14:paraId="1ABADB75" w14:textId="77777777" w:rsidR="0016243D" w:rsidRPr="00D26CCE" w:rsidRDefault="0016243D" w:rsidP="0016243D">
      <w:pPr>
        <w:jc w:val="left"/>
        <w:rPr>
          <w:rFonts w:cs="Tahoma"/>
          <w:bCs/>
          <w:color w:val="000000"/>
          <w:u w:val="single"/>
        </w:rPr>
      </w:pPr>
      <w:r w:rsidRPr="00D26CCE">
        <w:rPr>
          <w:rFonts w:cs="Tahoma"/>
          <w:bCs/>
          <w:color w:val="000000"/>
          <w:u w:val="single"/>
        </w:rPr>
        <w:t>Pointage des mouvements :</w:t>
      </w:r>
    </w:p>
    <w:p w14:paraId="0D81E715" w14:textId="77777777" w:rsidR="0016243D" w:rsidRPr="00D26CCE" w:rsidRDefault="0016243D" w:rsidP="0016243D">
      <w:pPr>
        <w:rPr>
          <w:rFonts w:cs="Tahoma"/>
          <w:bCs/>
          <w:color w:val="000000"/>
        </w:rPr>
      </w:pPr>
      <w:r w:rsidRPr="00D26CCE">
        <w:rPr>
          <w:rFonts w:cs="Tahoma"/>
          <w:bCs/>
          <w:color w:val="000000"/>
        </w:rPr>
        <w:t>Le pointage se fait :</w:t>
      </w:r>
    </w:p>
    <w:p w14:paraId="4B8AC05C" w14:textId="77777777" w:rsidR="0016243D" w:rsidRPr="00D26CCE" w:rsidRDefault="0016243D" w:rsidP="0016243D">
      <w:pPr>
        <w:ind w:firstLine="708"/>
        <w:rPr>
          <w:rFonts w:cs="Tahoma"/>
          <w:bCs/>
          <w:color w:val="000000"/>
        </w:rPr>
      </w:pPr>
      <w:r w:rsidRPr="00D26CCE">
        <w:rPr>
          <w:rFonts w:cs="Tahoma"/>
          <w:bCs/>
          <w:color w:val="000000"/>
        </w:rPr>
        <w:t>- En cochant la colonne ‘P’ pour le mouvement concerné.</w:t>
      </w:r>
    </w:p>
    <w:p w14:paraId="250257F3" w14:textId="77777777" w:rsidR="0016243D" w:rsidRPr="00D26CCE" w:rsidRDefault="0016243D" w:rsidP="0016243D">
      <w:pPr>
        <w:ind w:firstLine="708"/>
        <w:rPr>
          <w:rFonts w:cs="Tahoma"/>
          <w:bCs/>
          <w:color w:val="000000"/>
        </w:rPr>
      </w:pPr>
      <w:r w:rsidRPr="00D26CCE">
        <w:rPr>
          <w:rFonts w:cs="Tahoma"/>
          <w:bCs/>
          <w:color w:val="000000"/>
        </w:rPr>
        <w:t>- OU avec la barre d’espace après sélection du premier mouvement en cliquant dans la colonne P.</w:t>
      </w:r>
    </w:p>
    <w:p w14:paraId="65F4C68A" w14:textId="77777777" w:rsidR="0016243D" w:rsidRPr="00D26CCE" w:rsidRDefault="0016243D" w:rsidP="0016243D">
      <w:pPr>
        <w:jc w:val="left"/>
        <w:rPr>
          <w:rFonts w:cs="Tahoma"/>
        </w:rPr>
      </w:pPr>
      <w:r w:rsidRPr="00D26CCE">
        <w:rPr>
          <w:rFonts w:cs="Tahoma"/>
        </w:rPr>
        <w:t xml:space="preserve">Un mouvement peut être </w:t>
      </w:r>
      <w:r w:rsidRPr="00D26CCE">
        <w:rPr>
          <w:rFonts w:cs="Tahoma"/>
          <w:bCs/>
        </w:rPr>
        <w:t xml:space="preserve">dépointé </w:t>
      </w:r>
      <w:r w:rsidRPr="00D26CCE">
        <w:rPr>
          <w:rFonts w:cs="Tahoma"/>
        </w:rPr>
        <w:t>de la même façon que le pointage.</w:t>
      </w:r>
    </w:p>
    <w:p w14:paraId="7A717DFC" w14:textId="77777777" w:rsidR="0016243D" w:rsidRPr="00D26CCE" w:rsidRDefault="0016243D" w:rsidP="0016243D">
      <w:pPr>
        <w:jc w:val="left"/>
        <w:rPr>
          <w:rFonts w:cs="Tahoma"/>
          <w:bCs/>
          <w:color w:val="000000"/>
        </w:rPr>
      </w:pPr>
    </w:p>
    <w:p w14:paraId="6EFB354A" w14:textId="77777777" w:rsidR="0016243D" w:rsidRPr="00D26CCE" w:rsidRDefault="0016243D" w:rsidP="0016243D">
      <w:pPr>
        <w:jc w:val="left"/>
        <w:rPr>
          <w:rFonts w:cs="Tahoma"/>
          <w:bCs/>
          <w:color w:val="000000"/>
        </w:rPr>
      </w:pPr>
      <w:r>
        <w:rPr>
          <w:rFonts w:cs="Tahoma"/>
          <w:bCs/>
          <w:color w:val="000000"/>
        </w:rPr>
        <w:br w:type="page"/>
      </w:r>
      <w:r w:rsidRPr="00D26CCE">
        <w:rPr>
          <w:rFonts w:cs="Tahoma"/>
          <w:bCs/>
          <w:color w:val="000000"/>
        </w:rPr>
        <w:lastRenderedPageBreak/>
        <w:t>Au fur et à mesure du pointage, l’assistant affiche le solde du compte et l’écart avec le solde lu sur le relevé.</w:t>
      </w:r>
    </w:p>
    <w:p w14:paraId="363844C1" w14:textId="505D667C" w:rsidR="0016243D" w:rsidRPr="00D26CCE" w:rsidRDefault="0016243D" w:rsidP="0016243D">
      <w:pPr>
        <w:jc w:val="center"/>
        <w:rPr>
          <w:rFonts w:cs="Tahoma"/>
        </w:rPr>
      </w:pPr>
      <w:r w:rsidRPr="00D26CCE">
        <w:rPr>
          <w:rFonts w:cs="Tahoma"/>
          <w:noProof/>
        </w:rPr>
        <w:drawing>
          <wp:inline distT="0" distB="0" distL="0" distR="0" wp14:anchorId="1722046A" wp14:editId="3377CDA5">
            <wp:extent cx="6073140" cy="2179320"/>
            <wp:effectExtent l="0" t="0" r="3810" b="0"/>
            <wp:docPr id="1904295017" name="Image 18" descr="Une image contenant texte, capture d’écran, nombr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295017" name="Image 18" descr="Une image contenant texte, capture d’écran, nombre, ligne&#10;&#10;Le contenu généré par l’IA peut être incorrect."/>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073140" cy="2179320"/>
                    </a:xfrm>
                    <a:prstGeom prst="rect">
                      <a:avLst/>
                    </a:prstGeom>
                    <a:noFill/>
                    <a:ln>
                      <a:noFill/>
                    </a:ln>
                  </pic:spPr>
                </pic:pic>
              </a:graphicData>
            </a:graphic>
          </wp:inline>
        </w:drawing>
      </w:r>
    </w:p>
    <w:p w14:paraId="27B2771B" w14:textId="77777777" w:rsidR="0016243D" w:rsidRPr="00D26CCE" w:rsidRDefault="0016243D" w:rsidP="0016243D">
      <w:pPr>
        <w:rPr>
          <w:rFonts w:cs="Tahoma"/>
        </w:rPr>
      </w:pPr>
    </w:p>
    <w:p w14:paraId="04901C3B" w14:textId="77777777" w:rsidR="0016243D" w:rsidRPr="00D26CCE" w:rsidRDefault="0016243D" w:rsidP="0016243D">
      <w:pPr>
        <w:jc w:val="left"/>
        <w:rPr>
          <w:rFonts w:cs="Tahoma"/>
          <w:bCs/>
        </w:rPr>
      </w:pPr>
      <w:r w:rsidRPr="00D26CCE">
        <w:rPr>
          <w:rFonts w:cs="Tahoma"/>
          <w:bCs/>
        </w:rPr>
        <w:t>Si le reste à pointer est nul, ISACOMPTA propose de valider le rapprochement :</w:t>
      </w:r>
    </w:p>
    <w:p w14:paraId="2797B99C" w14:textId="614381EF" w:rsidR="0016243D" w:rsidRPr="00D26CCE" w:rsidRDefault="0016243D" w:rsidP="0016243D">
      <w:pPr>
        <w:jc w:val="center"/>
        <w:rPr>
          <w:rFonts w:cs="Tahoma"/>
          <w:bCs/>
        </w:rPr>
      </w:pPr>
      <w:r w:rsidRPr="00D26CCE">
        <w:rPr>
          <w:rFonts w:cs="Tahoma"/>
          <w:noProof/>
        </w:rPr>
        <w:drawing>
          <wp:inline distT="0" distB="0" distL="0" distR="0" wp14:anchorId="0F100EA2" wp14:editId="7A9616C8">
            <wp:extent cx="3992880" cy="1120140"/>
            <wp:effectExtent l="0" t="0" r="7620" b="3810"/>
            <wp:docPr id="1166378878" name="Image 17" descr="Une image contenant texte, capture d’écran, Polic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378878" name="Image 17" descr="Une image contenant texte, capture d’écran, Police, logiciel&#10;&#10;Le contenu généré par l’IA peut être incorrect."/>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992880" cy="1120140"/>
                    </a:xfrm>
                    <a:prstGeom prst="rect">
                      <a:avLst/>
                    </a:prstGeom>
                    <a:noFill/>
                    <a:ln>
                      <a:noFill/>
                    </a:ln>
                  </pic:spPr>
                </pic:pic>
              </a:graphicData>
            </a:graphic>
          </wp:inline>
        </w:drawing>
      </w:r>
    </w:p>
    <w:p w14:paraId="02B855AA" w14:textId="77777777" w:rsidR="0016243D" w:rsidRPr="00D26CCE" w:rsidRDefault="0016243D" w:rsidP="0016243D">
      <w:pPr>
        <w:jc w:val="left"/>
        <w:rPr>
          <w:rFonts w:cs="Tahoma"/>
          <w:bCs/>
        </w:rPr>
      </w:pPr>
    </w:p>
    <w:p w14:paraId="74BB12E0" w14:textId="77777777" w:rsidR="0016243D" w:rsidRPr="00D26CCE" w:rsidRDefault="0016243D" w:rsidP="0016243D">
      <w:pPr>
        <w:jc w:val="left"/>
        <w:rPr>
          <w:rFonts w:cs="Tahoma"/>
          <w:bCs/>
        </w:rPr>
      </w:pPr>
      <w:r w:rsidRPr="00D26CCE">
        <w:rPr>
          <w:rFonts w:cs="Tahoma"/>
          <w:bCs/>
        </w:rPr>
        <w:t xml:space="preserve">Le bouton </w:t>
      </w:r>
      <w:r w:rsidRPr="00D26CCE">
        <w:rPr>
          <w:rFonts w:cs="Tahoma"/>
          <w:b/>
          <w:bCs/>
          <w:i/>
        </w:rPr>
        <w:t>OK</w:t>
      </w:r>
      <w:r w:rsidRPr="00D26CCE">
        <w:rPr>
          <w:rFonts w:cs="Tahoma"/>
          <w:bCs/>
        </w:rPr>
        <w:t xml:space="preserve"> permet d’enregistrer le pointage et de retourner à la consultation du grand livre.</w:t>
      </w:r>
    </w:p>
    <w:p w14:paraId="47D01D74" w14:textId="77777777" w:rsidR="0016243D" w:rsidRPr="00D26CCE" w:rsidRDefault="0016243D" w:rsidP="0016243D">
      <w:pPr>
        <w:jc w:val="left"/>
        <w:rPr>
          <w:rFonts w:cs="Tahoma"/>
          <w:bCs/>
        </w:rPr>
      </w:pPr>
      <w:r w:rsidRPr="00D26CCE">
        <w:rPr>
          <w:rFonts w:cs="Tahoma"/>
          <w:bCs/>
        </w:rPr>
        <w:t xml:space="preserve">Le bouton </w:t>
      </w:r>
      <w:r w:rsidRPr="00D26CCE">
        <w:rPr>
          <w:rFonts w:cs="Tahoma"/>
          <w:b/>
          <w:bCs/>
          <w:i/>
        </w:rPr>
        <w:t>Annuler</w:t>
      </w:r>
      <w:r w:rsidRPr="00D26CCE">
        <w:rPr>
          <w:rFonts w:cs="Tahoma"/>
          <w:bCs/>
        </w:rPr>
        <w:t xml:space="preserve"> permet de poursuivre le pointage en cours.</w:t>
      </w:r>
    </w:p>
    <w:p w14:paraId="1606C249" w14:textId="77777777" w:rsidR="0016243D" w:rsidRPr="00D26CCE" w:rsidRDefault="0016243D" w:rsidP="0016243D">
      <w:pPr>
        <w:rPr>
          <w:rFonts w:cs="Tahoma"/>
          <w:bCs/>
        </w:rPr>
      </w:pPr>
    </w:p>
    <w:p w14:paraId="1C582783" w14:textId="77777777" w:rsidR="0016243D" w:rsidRPr="00D26CCE" w:rsidRDefault="0016243D" w:rsidP="0016243D">
      <w:pPr>
        <w:rPr>
          <w:rFonts w:cs="Tahoma"/>
          <w:bCs/>
        </w:rPr>
      </w:pPr>
      <w:r w:rsidRPr="00D26CCE">
        <w:rPr>
          <w:rFonts w:cs="Tahoma"/>
        </w:rPr>
        <w:t xml:space="preserve">Possibilité de pointer/dépointer tous les mouvements à une même date avec le menu contextuel </w:t>
      </w:r>
      <w:r w:rsidRPr="00D26CCE">
        <w:rPr>
          <w:rFonts w:cs="Tahoma"/>
          <w:bCs/>
          <w:i/>
        </w:rPr>
        <w:t>Sélectionner les mouvements non pointés</w:t>
      </w:r>
      <w:r w:rsidRPr="00D26CCE">
        <w:rPr>
          <w:rFonts w:cs="Tahoma"/>
          <w:bCs/>
        </w:rPr>
        <w:t xml:space="preserve"> </w:t>
      </w:r>
      <w:r w:rsidRPr="00D26CCE">
        <w:rPr>
          <w:rFonts w:cs="Tahoma"/>
        </w:rPr>
        <w:t xml:space="preserve">ou </w:t>
      </w:r>
      <w:r w:rsidRPr="00D26CCE">
        <w:rPr>
          <w:rFonts w:cs="Tahoma"/>
          <w:i/>
        </w:rPr>
        <w:t>A</w:t>
      </w:r>
      <w:r w:rsidRPr="00D26CCE">
        <w:rPr>
          <w:rFonts w:cs="Tahoma"/>
          <w:bCs/>
          <w:i/>
        </w:rPr>
        <w:t>nnuler la sélection du pointage</w:t>
      </w:r>
      <w:r w:rsidRPr="00D26CCE">
        <w:rPr>
          <w:rFonts w:cs="Tahoma"/>
          <w:bCs/>
        </w:rPr>
        <w:t>.</w:t>
      </w:r>
    </w:p>
    <w:p w14:paraId="7CF0A0E1" w14:textId="2809F53E" w:rsidR="0016243D" w:rsidRPr="00D26CCE" w:rsidRDefault="0016243D" w:rsidP="0016243D">
      <w:pPr>
        <w:jc w:val="center"/>
        <w:rPr>
          <w:rFonts w:cs="Tahoma"/>
          <w:noProof/>
        </w:rPr>
      </w:pPr>
      <w:r w:rsidRPr="00D26CCE">
        <w:rPr>
          <w:rFonts w:cs="Tahoma"/>
          <w:noProof/>
        </w:rPr>
        <w:drawing>
          <wp:inline distT="0" distB="0" distL="0" distR="0" wp14:anchorId="760E1233" wp14:editId="766F5482">
            <wp:extent cx="2255520" cy="388620"/>
            <wp:effectExtent l="0" t="0" r="0" b="0"/>
            <wp:docPr id="206391689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255520" cy="388620"/>
                    </a:xfrm>
                    <a:prstGeom prst="rect">
                      <a:avLst/>
                    </a:prstGeom>
                    <a:noFill/>
                    <a:ln>
                      <a:noFill/>
                    </a:ln>
                  </pic:spPr>
                </pic:pic>
              </a:graphicData>
            </a:graphic>
          </wp:inline>
        </w:drawing>
      </w:r>
    </w:p>
    <w:p w14:paraId="3658E534" w14:textId="77777777" w:rsidR="0016243D" w:rsidRDefault="0016243D" w:rsidP="0016243D">
      <w:pPr>
        <w:rPr>
          <w:rFonts w:cs="Tahoma"/>
          <w:noProof/>
        </w:rPr>
      </w:pPr>
    </w:p>
    <w:tbl>
      <w:tblPr>
        <w:tblW w:w="1034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1"/>
        <w:gridCol w:w="9297"/>
      </w:tblGrid>
      <w:tr w:rsidR="0016243D" w:rsidRPr="00BE14FE" w14:paraId="5E042F32" w14:textId="77777777" w:rsidTr="00783981">
        <w:tc>
          <w:tcPr>
            <w:tcW w:w="931" w:type="dxa"/>
            <w:tcBorders>
              <w:top w:val="nil"/>
              <w:left w:val="nil"/>
              <w:bottom w:val="nil"/>
              <w:right w:val="nil"/>
            </w:tcBorders>
            <w:shd w:val="clear" w:color="auto" w:fill="auto"/>
            <w:vAlign w:val="center"/>
          </w:tcPr>
          <w:p w14:paraId="0B5DD356" w14:textId="32220A13" w:rsidR="0016243D" w:rsidRPr="00BE14FE" w:rsidRDefault="0016243D" w:rsidP="00783981">
            <w:pPr>
              <w:spacing w:after="60"/>
              <w:ind w:left="57" w:right="57"/>
              <w:jc w:val="center"/>
              <w:rPr>
                <w:rFonts w:cs="Tahoma"/>
                <w:szCs w:val="20"/>
              </w:rPr>
            </w:pPr>
            <w:r>
              <w:rPr>
                <w:noProof/>
              </w:rPr>
              <w:br w:type="page"/>
            </w:r>
            <w:r w:rsidRPr="00D062C5">
              <w:rPr>
                <w:noProof/>
              </w:rPr>
              <w:drawing>
                <wp:inline distT="0" distB="0" distL="0" distR="0" wp14:anchorId="5EE957D0" wp14:editId="2B448E30">
                  <wp:extent cx="454025" cy="454025"/>
                  <wp:effectExtent l="0" t="0" r="3175" b="3175"/>
                  <wp:docPr id="634556885" name="Graphique 25" descr="Informations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934189" name="Graphique 669934189" descr="Informations avec un remplissage uni"/>
                          <pic:cNvPicPr/>
                        </pic:nvPicPr>
                        <pic:blipFill>
                          <a:blip r:embed="rId43"/>
                          <a:stretch>
                            <a:fillRect/>
                          </a:stretch>
                        </pic:blipFill>
                        <pic:spPr>
                          <a:xfrm>
                            <a:off x="0" y="0"/>
                            <a:ext cx="454025" cy="454025"/>
                          </a:xfrm>
                          <a:prstGeom prst="rect">
                            <a:avLst/>
                          </a:prstGeom>
                        </pic:spPr>
                      </pic:pic>
                    </a:graphicData>
                  </a:graphic>
                </wp:inline>
              </w:drawing>
            </w:r>
          </w:p>
        </w:tc>
        <w:tc>
          <w:tcPr>
            <w:tcW w:w="9417" w:type="dxa"/>
            <w:tcBorders>
              <w:top w:val="single" w:sz="4" w:space="0" w:color="auto"/>
              <w:left w:val="nil"/>
              <w:bottom w:val="nil"/>
            </w:tcBorders>
            <w:shd w:val="clear" w:color="auto" w:fill="auto"/>
            <w:vAlign w:val="center"/>
          </w:tcPr>
          <w:p w14:paraId="29813CBF" w14:textId="77777777" w:rsidR="0016243D" w:rsidRPr="00305D32" w:rsidRDefault="0016243D" w:rsidP="00783981">
            <w:pPr>
              <w:spacing w:after="60"/>
              <w:ind w:left="57" w:right="57"/>
              <w:rPr>
                <w:rFonts w:cs="Tahoma"/>
                <w:b/>
                <w:szCs w:val="20"/>
              </w:rPr>
            </w:pPr>
            <w:r w:rsidRPr="00D26CCE">
              <w:rPr>
                <w:rFonts w:cs="Tahoma"/>
                <w:b/>
              </w:rPr>
              <w:t>Afficher uniquement sur les mouvements non pointés pour faciliter le rapprochement.</w:t>
            </w:r>
          </w:p>
        </w:tc>
      </w:tr>
      <w:tr w:rsidR="0016243D" w:rsidRPr="00BE14FE" w14:paraId="71B31D8E" w14:textId="77777777" w:rsidTr="00783981">
        <w:tc>
          <w:tcPr>
            <w:tcW w:w="10348" w:type="dxa"/>
            <w:gridSpan w:val="2"/>
            <w:tcBorders>
              <w:top w:val="nil"/>
              <w:left w:val="single" w:sz="4" w:space="0" w:color="auto"/>
              <w:bottom w:val="single" w:sz="4" w:space="0" w:color="auto"/>
            </w:tcBorders>
            <w:shd w:val="clear" w:color="auto" w:fill="auto"/>
            <w:vAlign w:val="center"/>
          </w:tcPr>
          <w:p w14:paraId="619379C3" w14:textId="23DF0C70" w:rsidR="0016243D" w:rsidRPr="00E22F85" w:rsidRDefault="0016243D" w:rsidP="00783981">
            <w:pPr>
              <w:spacing w:after="60"/>
              <w:ind w:left="57" w:right="57"/>
              <w:jc w:val="center"/>
              <w:rPr>
                <w:rFonts w:cs="Tahoma"/>
                <w:szCs w:val="20"/>
              </w:rPr>
            </w:pPr>
            <w:r w:rsidRPr="00D26CCE">
              <w:rPr>
                <w:rFonts w:cs="Tahoma"/>
                <w:noProof/>
              </w:rPr>
              <w:drawing>
                <wp:inline distT="0" distB="0" distL="0" distR="0" wp14:anchorId="0079BA2C" wp14:editId="53785E9D">
                  <wp:extent cx="4808220" cy="975360"/>
                  <wp:effectExtent l="0" t="0" r="0" b="0"/>
                  <wp:docPr id="686728128" name="Image 14" descr="Une image contenant texte, Police, nombr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728128" name="Image 14" descr="Une image contenant texte, Police, nombre, logiciel&#10;&#10;Le contenu généré par l’IA peut être incorrect."/>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808220" cy="975360"/>
                          </a:xfrm>
                          <a:prstGeom prst="rect">
                            <a:avLst/>
                          </a:prstGeom>
                          <a:noFill/>
                          <a:ln>
                            <a:noFill/>
                          </a:ln>
                        </pic:spPr>
                      </pic:pic>
                    </a:graphicData>
                  </a:graphic>
                </wp:inline>
              </w:drawing>
            </w:r>
          </w:p>
        </w:tc>
      </w:tr>
    </w:tbl>
    <w:p w14:paraId="7F81CA1E" w14:textId="77777777" w:rsidR="0016243D" w:rsidRDefault="0016243D" w:rsidP="0016243D">
      <w:pPr>
        <w:rPr>
          <w:rFonts w:cs="Tahoma"/>
          <w:noProof/>
        </w:rPr>
      </w:pPr>
    </w:p>
    <w:p w14:paraId="3133D2B7" w14:textId="77777777" w:rsidR="0016243D" w:rsidRPr="00D26CCE" w:rsidRDefault="0016243D" w:rsidP="0016243D">
      <w:pPr>
        <w:rPr>
          <w:rFonts w:cs="Tahoma"/>
        </w:rPr>
      </w:pPr>
      <w:r w:rsidRPr="00D26CCE">
        <w:rPr>
          <w:rFonts w:cs="Tahoma"/>
        </w:rPr>
        <w:t xml:space="preserve">Une fois les écritures souhaitées pointées, le rapprochement bancaire est validé par le bouton </w:t>
      </w:r>
      <w:r w:rsidRPr="00D26CCE">
        <w:rPr>
          <w:rFonts w:cs="Tahoma"/>
          <w:b/>
          <w:i/>
        </w:rPr>
        <w:t xml:space="preserve">OK </w:t>
      </w:r>
      <w:r w:rsidRPr="00D26CCE">
        <w:rPr>
          <w:rFonts w:cs="Tahoma"/>
        </w:rPr>
        <w:t>du cadre Pointage.</w:t>
      </w:r>
    </w:p>
    <w:p w14:paraId="2C278D06" w14:textId="77777777" w:rsidR="0016243D" w:rsidRPr="00D26CCE" w:rsidRDefault="0016243D" w:rsidP="0016243D">
      <w:pPr>
        <w:rPr>
          <w:noProof/>
        </w:rPr>
      </w:pPr>
      <w:r>
        <w:rPr>
          <w:noProof/>
        </w:rPr>
        <w:br w:type="page"/>
      </w:r>
    </w:p>
    <w:p w14:paraId="0459F128" w14:textId="77777777" w:rsidR="0016243D" w:rsidRPr="00D26CCE" w:rsidRDefault="0016243D" w:rsidP="0016243D">
      <w:pPr>
        <w:pStyle w:val="Titre1"/>
        <w:rPr>
          <w:rFonts w:cs="Tahoma"/>
        </w:rPr>
      </w:pPr>
      <w:bookmarkStart w:id="303" w:name="_Toc28937401"/>
      <w:bookmarkStart w:id="304" w:name="_Toc32859542"/>
      <w:bookmarkStart w:id="305" w:name="_Toc192534603"/>
      <w:r w:rsidRPr="00D26CCE">
        <w:rPr>
          <w:rFonts w:cs="Tahoma"/>
        </w:rPr>
        <w:lastRenderedPageBreak/>
        <w:t>MES EDITIONS</w:t>
      </w:r>
      <w:bookmarkEnd w:id="303"/>
      <w:bookmarkEnd w:id="304"/>
      <w:bookmarkEnd w:id="305"/>
    </w:p>
    <w:p w14:paraId="09853412" w14:textId="77777777" w:rsidR="0016243D" w:rsidRDefault="0016243D" w:rsidP="0016243D">
      <w:pPr>
        <w:rPr>
          <w:rFonts w:cs="Tahoma"/>
        </w:rPr>
      </w:pPr>
      <w:r w:rsidRPr="00D26CCE">
        <w:rPr>
          <w:rFonts w:cs="Tahoma"/>
        </w:rPr>
        <w:t>Dans l’étalon rattaché au dossier, des éditio</w:t>
      </w:r>
      <w:r>
        <w:rPr>
          <w:rFonts w:cs="Tahoma"/>
        </w:rPr>
        <w:t>ns ont été définies par défaut.</w:t>
      </w:r>
    </w:p>
    <w:p w14:paraId="562B5447" w14:textId="77777777" w:rsidR="0016243D" w:rsidRPr="00D26CCE" w:rsidRDefault="0016243D" w:rsidP="0016243D">
      <w:pPr>
        <w:rPr>
          <w:rFonts w:cs="Tahoma"/>
          <w:szCs w:val="20"/>
        </w:rPr>
      </w:pPr>
      <w:r w:rsidRPr="00D26CCE">
        <w:rPr>
          <w:rFonts w:cs="Tahoma"/>
        </w:rPr>
        <w:t xml:space="preserve">Pour y accéder, il faut cliquer sur le ruban </w:t>
      </w:r>
      <w:r w:rsidRPr="00D26CCE">
        <w:rPr>
          <w:rFonts w:cs="Tahoma"/>
          <w:b/>
        </w:rPr>
        <w:t>Comptabilité</w:t>
      </w:r>
      <w:r w:rsidRPr="00D26CCE">
        <w:rPr>
          <w:rFonts w:cs="Tahoma"/>
        </w:rPr>
        <w:t xml:space="preserve"> et le bouton </w:t>
      </w:r>
      <w:r w:rsidRPr="00D26CCE">
        <w:rPr>
          <w:rFonts w:cs="Tahoma"/>
          <w:b/>
          <w:i/>
        </w:rPr>
        <w:t>Mes Editions</w:t>
      </w:r>
      <w:r w:rsidRPr="00D26CCE">
        <w:rPr>
          <w:rFonts w:cs="Tahoma"/>
        </w:rPr>
        <w:t>.</w:t>
      </w:r>
    </w:p>
    <w:p w14:paraId="574D1B68" w14:textId="1B82A9E0" w:rsidR="0016243D" w:rsidRPr="00D26CCE" w:rsidRDefault="0016243D" w:rsidP="0016243D">
      <w:pPr>
        <w:jc w:val="center"/>
        <w:rPr>
          <w:rFonts w:cs="Tahoma"/>
        </w:rPr>
      </w:pPr>
      <w:r w:rsidRPr="00D26CCE">
        <w:rPr>
          <w:rFonts w:cs="Tahoma"/>
          <w:noProof/>
        </w:rPr>
        <w:drawing>
          <wp:inline distT="0" distB="0" distL="0" distR="0" wp14:anchorId="58E7E22E" wp14:editId="4BD29FE6">
            <wp:extent cx="5585460" cy="861060"/>
            <wp:effectExtent l="0" t="0" r="0" b="0"/>
            <wp:docPr id="2100400661" name="Image 13"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400661" name="Image 13" descr="Une image contenant texte, capture d’écran, Police, ligne&#10;&#10;Le contenu généré par l’IA peut être incorrect."/>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585460" cy="861060"/>
                    </a:xfrm>
                    <a:prstGeom prst="rect">
                      <a:avLst/>
                    </a:prstGeom>
                    <a:noFill/>
                    <a:ln>
                      <a:noFill/>
                    </a:ln>
                  </pic:spPr>
                </pic:pic>
              </a:graphicData>
            </a:graphic>
          </wp:inline>
        </w:drawing>
      </w:r>
    </w:p>
    <w:p w14:paraId="44214909" w14:textId="77777777" w:rsidR="0016243D" w:rsidRPr="00D26CCE" w:rsidRDefault="0016243D" w:rsidP="0016243D">
      <w:pPr>
        <w:rPr>
          <w:rFonts w:cs="Tahoma"/>
        </w:rPr>
      </w:pPr>
    </w:p>
    <w:p w14:paraId="4BFBB975" w14:textId="4A85DA6B" w:rsidR="0016243D" w:rsidRPr="00D26CCE" w:rsidRDefault="0016243D" w:rsidP="0016243D">
      <w:pPr>
        <w:jc w:val="center"/>
        <w:rPr>
          <w:rFonts w:cs="Tahoma"/>
        </w:rPr>
      </w:pPr>
      <w:r w:rsidRPr="00D26CCE">
        <w:rPr>
          <w:rFonts w:cs="Tahoma"/>
          <w:noProof/>
        </w:rPr>
        <w:drawing>
          <wp:inline distT="0" distB="0" distL="0" distR="0" wp14:anchorId="52DCE164" wp14:editId="0E321C63">
            <wp:extent cx="4770120" cy="2057400"/>
            <wp:effectExtent l="0" t="0" r="0" b="0"/>
            <wp:docPr id="806865089" name="Image 12" descr="Une image contenant texte, logiciel, Page web,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865089" name="Image 12" descr="Une image contenant texte, logiciel, Page web, capture d’écran&#10;&#10;Le contenu généré par l’IA peut être incorrect."/>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770120" cy="2057400"/>
                    </a:xfrm>
                    <a:prstGeom prst="rect">
                      <a:avLst/>
                    </a:prstGeom>
                    <a:noFill/>
                    <a:ln>
                      <a:noFill/>
                    </a:ln>
                  </pic:spPr>
                </pic:pic>
              </a:graphicData>
            </a:graphic>
          </wp:inline>
        </w:drawing>
      </w:r>
    </w:p>
    <w:p w14:paraId="13069985" w14:textId="77777777" w:rsidR="0016243D" w:rsidRPr="00D26CCE" w:rsidRDefault="0016243D" w:rsidP="0016243D">
      <w:pPr>
        <w:rPr>
          <w:rFonts w:cs="Tahoma"/>
        </w:rPr>
      </w:pPr>
    </w:p>
    <w:p w14:paraId="7F3C38E3" w14:textId="77777777" w:rsidR="0016243D" w:rsidRPr="00D26CCE" w:rsidRDefault="0016243D" w:rsidP="0016243D">
      <w:pPr>
        <w:rPr>
          <w:rFonts w:cs="Tahoma"/>
        </w:rPr>
      </w:pPr>
      <w:r w:rsidRPr="00D26CCE">
        <w:rPr>
          <w:rFonts w:cs="Tahoma"/>
        </w:rPr>
        <w:t xml:space="preserve">A droite de l'écran, il est possible de filtrer par date en indiquant des périodes ou des filtres supplémentaires via le bouton </w:t>
      </w:r>
      <w:r w:rsidRPr="00D26CCE">
        <w:rPr>
          <w:rFonts w:cs="Tahoma"/>
          <w:b/>
          <w:i/>
        </w:rPr>
        <w:t>Critères</w:t>
      </w:r>
      <w:r w:rsidRPr="00D26CCE">
        <w:rPr>
          <w:rFonts w:cs="Tahoma"/>
        </w:rPr>
        <w:t>.</w:t>
      </w:r>
    </w:p>
    <w:p w14:paraId="445F57CC" w14:textId="77777777" w:rsidR="0016243D" w:rsidRPr="00D26CCE" w:rsidRDefault="0016243D" w:rsidP="0016243D">
      <w:pPr>
        <w:rPr>
          <w:rFonts w:cs="Tahoma"/>
        </w:rPr>
      </w:pPr>
      <w:r w:rsidRPr="00D26CCE">
        <w:rPr>
          <w:rFonts w:cs="Tahoma"/>
        </w:rPr>
        <w:t xml:space="preserve">Faire entrer pour valider les critères, ensuite cliquer sur </w:t>
      </w:r>
      <w:r w:rsidRPr="00D26CCE">
        <w:rPr>
          <w:rFonts w:cs="Tahoma"/>
          <w:b/>
          <w:i/>
        </w:rPr>
        <w:t>Aperçu</w:t>
      </w:r>
      <w:r w:rsidRPr="00D26CCE">
        <w:rPr>
          <w:rFonts w:cs="Tahoma"/>
        </w:rPr>
        <w:t xml:space="preserve"> ou </w:t>
      </w:r>
      <w:r w:rsidRPr="00D26CCE">
        <w:rPr>
          <w:rFonts w:cs="Tahoma"/>
          <w:b/>
          <w:i/>
        </w:rPr>
        <w:t>Imprimer</w:t>
      </w:r>
      <w:r w:rsidRPr="00D26CCE">
        <w:rPr>
          <w:rFonts w:cs="Tahoma"/>
        </w:rPr>
        <w:t xml:space="preserve"> selon les besoins.</w:t>
      </w:r>
    </w:p>
    <w:p w14:paraId="18B8065A" w14:textId="77777777" w:rsidR="0016243D" w:rsidRPr="00D26CCE" w:rsidRDefault="0016243D" w:rsidP="0016243D">
      <w:pPr>
        <w:rPr>
          <w:noProof/>
        </w:rPr>
      </w:pPr>
    </w:p>
    <w:p w14:paraId="66D86AFB" w14:textId="77777777" w:rsidR="0016243D" w:rsidRPr="00D26CCE" w:rsidRDefault="0016243D" w:rsidP="0016243D">
      <w:pPr>
        <w:pStyle w:val="Titre1"/>
      </w:pPr>
      <w:bookmarkStart w:id="306" w:name="_Toc28937402"/>
      <w:bookmarkStart w:id="307" w:name="_Toc32859543"/>
      <w:bookmarkStart w:id="308" w:name="_Toc192534604"/>
      <w:r w:rsidRPr="00D26CCE">
        <w:t>LES IMPORTS</w:t>
      </w:r>
      <w:bookmarkEnd w:id="306"/>
      <w:bookmarkEnd w:id="307"/>
      <w:bookmarkEnd w:id="308"/>
    </w:p>
    <w:p w14:paraId="178D198B" w14:textId="77777777" w:rsidR="0016243D" w:rsidRPr="00D26CCE" w:rsidRDefault="0016243D" w:rsidP="0016243D">
      <w:pPr>
        <w:rPr>
          <w:rFonts w:cs="Tahoma"/>
          <w:szCs w:val="20"/>
        </w:rPr>
      </w:pPr>
      <w:r w:rsidRPr="00D26CCE">
        <w:rPr>
          <w:rFonts w:cs="Tahoma"/>
        </w:rPr>
        <w:t xml:space="preserve">Depuis le ruban </w:t>
      </w:r>
      <w:r w:rsidRPr="00D26CCE">
        <w:rPr>
          <w:rFonts w:cs="Tahoma"/>
          <w:b/>
        </w:rPr>
        <w:t>Comptabilité</w:t>
      </w:r>
      <w:r w:rsidRPr="00D26CCE">
        <w:rPr>
          <w:rFonts w:cs="Tahoma"/>
        </w:rPr>
        <w:t xml:space="preserve">, sur le bouton </w:t>
      </w:r>
      <w:r w:rsidRPr="00D26CCE">
        <w:rPr>
          <w:rFonts w:cs="Tahoma"/>
          <w:b/>
          <w:i/>
        </w:rPr>
        <w:t>Import</w:t>
      </w:r>
      <w:r w:rsidRPr="00D26CCE">
        <w:rPr>
          <w:rFonts w:cs="Tahoma"/>
        </w:rPr>
        <w:t xml:space="preserve">, il est possible d'intégrer des écritures en .isa ou en .ecr, en choisissant </w:t>
      </w:r>
      <w:r w:rsidRPr="00D26CCE">
        <w:rPr>
          <w:rFonts w:cs="Tahoma"/>
          <w:b/>
          <w:i/>
        </w:rPr>
        <w:t>Ecritures ISACOMPTA</w:t>
      </w:r>
      <w:r w:rsidRPr="00D26CCE">
        <w:rPr>
          <w:rFonts w:cs="Tahoma"/>
        </w:rPr>
        <w:t>.</w:t>
      </w:r>
    </w:p>
    <w:p w14:paraId="1B19B4BA" w14:textId="3661D406" w:rsidR="0016243D" w:rsidRPr="00D26CCE" w:rsidRDefault="0016243D" w:rsidP="0016243D">
      <w:pPr>
        <w:jc w:val="center"/>
        <w:rPr>
          <w:rFonts w:cs="Tahoma"/>
        </w:rPr>
      </w:pPr>
      <w:r w:rsidRPr="00D26CCE">
        <w:rPr>
          <w:rFonts w:cs="Tahoma"/>
          <w:noProof/>
        </w:rPr>
        <w:drawing>
          <wp:inline distT="0" distB="0" distL="0" distR="0" wp14:anchorId="7EBFA718" wp14:editId="2CB1FA3B">
            <wp:extent cx="4206240" cy="1005840"/>
            <wp:effectExtent l="0" t="0" r="3810" b="3810"/>
            <wp:docPr id="1536447517" name="Image 11" descr="Une image contenant texte, capture d’écran, Polic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47517" name="Image 11" descr="Une image contenant texte, capture d’écran, Police, logiciel&#10;&#10;Le contenu généré par l’IA peut être incorrect."/>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206240" cy="1005840"/>
                    </a:xfrm>
                    <a:prstGeom prst="rect">
                      <a:avLst/>
                    </a:prstGeom>
                    <a:noFill/>
                    <a:ln>
                      <a:noFill/>
                    </a:ln>
                  </pic:spPr>
                </pic:pic>
              </a:graphicData>
            </a:graphic>
          </wp:inline>
        </w:drawing>
      </w:r>
    </w:p>
    <w:p w14:paraId="44370522" w14:textId="77777777" w:rsidR="0016243D" w:rsidRPr="00D26CCE" w:rsidRDefault="0016243D" w:rsidP="0016243D">
      <w:pPr>
        <w:rPr>
          <w:rFonts w:cs="Tahoma"/>
        </w:rPr>
      </w:pPr>
    </w:p>
    <w:p w14:paraId="0DCCC0B9" w14:textId="7CC6510B" w:rsidR="0016243D" w:rsidRPr="00D26CCE" w:rsidRDefault="0016243D" w:rsidP="0016243D">
      <w:pPr>
        <w:jc w:val="center"/>
        <w:rPr>
          <w:rFonts w:cs="Tahoma"/>
        </w:rPr>
      </w:pPr>
      <w:r w:rsidRPr="00D26CCE">
        <w:rPr>
          <w:rFonts w:cs="Tahoma"/>
          <w:noProof/>
        </w:rPr>
        <w:drawing>
          <wp:inline distT="0" distB="0" distL="0" distR="0" wp14:anchorId="197A47E5" wp14:editId="410C414E">
            <wp:extent cx="3253740" cy="1889760"/>
            <wp:effectExtent l="0" t="0" r="3810" b="0"/>
            <wp:docPr id="889676190" name="Image 10" descr="Une image contenant texte, capture d’écran, logiciel, Système d’exploit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76190" name="Image 10" descr="Une image contenant texte, capture d’écran, logiciel, Système d’exploitation&#10;&#10;Le contenu généré par l’IA peut être incorrect."/>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253740" cy="1889760"/>
                    </a:xfrm>
                    <a:prstGeom prst="rect">
                      <a:avLst/>
                    </a:prstGeom>
                    <a:noFill/>
                    <a:ln>
                      <a:noFill/>
                    </a:ln>
                  </pic:spPr>
                </pic:pic>
              </a:graphicData>
            </a:graphic>
          </wp:inline>
        </w:drawing>
      </w:r>
    </w:p>
    <w:p w14:paraId="030A24BF" w14:textId="77777777" w:rsidR="0016243D" w:rsidRPr="00D26CCE" w:rsidRDefault="0016243D" w:rsidP="0016243D">
      <w:pPr>
        <w:rPr>
          <w:noProof/>
        </w:rPr>
      </w:pPr>
    </w:p>
    <w:p w14:paraId="373054F5" w14:textId="77777777" w:rsidR="0016243D" w:rsidRPr="00D26CCE" w:rsidRDefault="0016243D" w:rsidP="0016243D">
      <w:pPr>
        <w:pStyle w:val="Titre1"/>
        <w:rPr>
          <w:rFonts w:cs="Tahoma"/>
        </w:rPr>
      </w:pPr>
      <w:bookmarkStart w:id="309" w:name="_Toc20814401"/>
      <w:bookmarkStart w:id="310" w:name="_Toc20815520"/>
      <w:bookmarkStart w:id="311" w:name="_Toc21439969"/>
      <w:bookmarkStart w:id="312" w:name="_Toc20814402"/>
      <w:bookmarkStart w:id="313" w:name="_Toc20815521"/>
      <w:bookmarkStart w:id="314" w:name="_Toc21439970"/>
      <w:bookmarkStart w:id="315" w:name="_Toc20814403"/>
      <w:bookmarkStart w:id="316" w:name="_Toc20815522"/>
      <w:bookmarkStart w:id="317" w:name="_Toc21439971"/>
      <w:bookmarkStart w:id="318" w:name="_Toc20814404"/>
      <w:bookmarkStart w:id="319" w:name="_Toc20815523"/>
      <w:bookmarkStart w:id="320" w:name="_Toc21439972"/>
      <w:bookmarkStart w:id="321" w:name="_Toc20814405"/>
      <w:bookmarkStart w:id="322" w:name="_Toc20815524"/>
      <w:bookmarkStart w:id="323" w:name="_Toc21439973"/>
      <w:bookmarkStart w:id="324" w:name="_Toc20814406"/>
      <w:bookmarkStart w:id="325" w:name="_Toc20815525"/>
      <w:bookmarkStart w:id="326" w:name="_Toc21439974"/>
      <w:bookmarkStart w:id="327" w:name="_Toc20814408"/>
      <w:bookmarkStart w:id="328" w:name="_Toc20815527"/>
      <w:bookmarkStart w:id="329" w:name="_Toc21439976"/>
      <w:bookmarkStart w:id="330" w:name="_Toc20814409"/>
      <w:bookmarkStart w:id="331" w:name="_Toc20815528"/>
      <w:bookmarkStart w:id="332" w:name="_Toc21439977"/>
      <w:bookmarkStart w:id="333" w:name="_Toc20814410"/>
      <w:bookmarkStart w:id="334" w:name="_Toc20815529"/>
      <w:bookmarkStart w:id="335" w:name="_Toc21439978"/>
      <w:bookmarkStart w:id="336" w:name="_Toc20814413"/>
      <w:bookmarkStart w:id="337" w:name="_Toc20815532"/>
      <w:bookmarkStart w:id="338" w:name="_Toc21439981"/>
      <w:bookmarkStart w:id="339" w:name="_Toc20814420"/>
      <w:bookmarkStart w:id="340" w:name="_Toc20815539"/>
      <w:bookmarkStart w:id="341" w:name="_Toc21439988"/>
      <w:bookmarkStart w:id="342" w:name="_Toc20814422"/>
      <w:bookmarkStart w:id="343" w:name="_Toc20815541"/>
      <w:bookmarkStart w:id="344" w:name="_Toc21439990"/>
      <w:bookmarkStart w:id="345" w:name="_Toc20814423"/>
      <w:bookmarkStart w:id="346" w:name="_Toc20815542"/>
      <w:bookmarkStart w:id="347" w:name="_Toc21439991"/>
      <w:bookmarkStart w:id="348" w:name="_Toc20814424"/>
      <w:bookmarkStart w:id="349" w:name="_Toc20815543"/>
      <w:bookmarkStart w:id="350" w:name="_Toc21439992"/>
      <w:bookmarkStart w:id="351" w:name="_Toc20814426"/>
      <w:bookmarkStart w:id="352" w:name="_Toc20815545"/>
      <w:bookmarkStart w:id="353" w:name="_Toc21439994"/>
      <w:bookmarkStart w:id="354" w:name="_Toc20814430"/>
      <w:bookmarkStart w:id="355" w:name="_Toc20815549"/>
      <w:bookmarkStart w:id="356" w:name="_Toc21439998"/>
      <w:bookmarkStart w:id="357" w:name="_Toc20814431"/>
      <w:bookmarkStart w:id="358" w:name="_Toc20815550"/>
      <w:bookmarkStart w:id="359" w:name="_Toc21439999"/>
      <w:bookmarkStart w:id="360" w:name="_Toc20814435"/>
      <w:bookmarkStart w:id="361" w:name="_Toc20815554"/>
      <w:bookmarkStart w:id="362" w:name="_Toc21440003"/>
      <w:bookmarkStart w:id="363" w:name="_Toc20814438"/>
      <w:bookmarkStart w:id="364" w:name="_Toc20815557"/>
      <w:bookmarkStart w:id="365" w:name="_Toc21440006"/>
      <w:bookmarkStart w:id="366" w:name="_Toc20814439"/>
      <w:bookmarkStart w:id="367" w:name="_Toc20815558"/>
      <w:bookmarkStart w:id="368" w:name="_Toc21440007"/>
      <w:bookmarkStart w:id="369" w:name="_Toc20814444"/>
      <w:bookmarkStart w:id="370" w:name="_Toc20815563"/>
      <w:bookmarkStart w:id="371" w:name="_Toc21440012"/>
      <w:bookmarkStart w:id="372" w:name="_Toc20814445"/>
      <w:bookmarkStart w:id="373" w:name="_Toc20815564"/>
      <w:bookmarkStart w:id="374" w:name="_Toc21440013"/>
      <w:bookmarkStart w:id="375" w:name="_Toc20814446"/>
      <w:bookmarkStart w:id="376" w:name="_Toc20815565"/>
      <w:bookmarkStart w:id="377" w:name="_Toc21440014"/>
      <w:bookmarkStart w:id="378" w:name="_Toc20814447"/>
      <w:bookmarkStart w:id="379" w:name="_Toc20815566"/>
      <w:bookmarkStart w:id="380" w:name="_Toc21440015"/>
      <w:bookmarkStart w:id="381" w:name="_Toc20814449"/>
      <w:bookmarkStart w:id="382" w:name="_Toc20815568"/>
      <w:bookmarkStart w:id="383" w:name="_Toc21440017"/>
      <w:bookmarkStart w:id="384" w:name="_Toc20814450"/>
      <w:bookmarkStart w:id="385" w:name="_Toc20815569"/>
      <w:bookmarkStart w:id="386" w:name="_Toc21440018"/>
      <w:bookmarkStart w:id="387" w:name="_Toc20814454"/>
      <w:bookmarkStart w:id="388" w:name="_Toc20815573"/>
      <w:bookmarkStart w:id="389" w:name="_Toc21440022"/>
      <w:bookmarkStart w:id="390" w:name="_Toc20814455"/>
      <w:bookmarkStart w:id="391" w:name="_Toc20815574"/>
      <w:bookmarkStart w:id="392" w:name="_Toc21440023"/>
      <w:bookmarkStart w:id="393" w:name="_Toc20814460"/>
      <w:bookmarkStart w:id="394" w:name="_Toc20815579"/>
      <w:bookmarkStart w:id="395" w:name="_Toc21440028"/>
      <w:bookmarkStart w:id="396" w:name="_Toc20814463"/>
      <w:bookmarkStart w:id="397" w:name="_Toc20815582"/>
      <w:bookmarkStart w:id="398" w:name="_Toc21440031"/>
      <w:bookmarkStart w:id="399" w:name="_Toc20814464"/>
      <w:bookmarkStart w:id="400" w:name="_Toc20815583"/>
      <w:bookmarkStart w:id="401" w:name="_Toc21440032"/>
      <w:bookmarkStart w:id="402" w:name="_Toc20814468"/>
      <w:bookmarkStart w:id="403" w:name="_Toc20815587"/>
      <w:bookmarkStart w:id="404" w:name="_Toc21440036"/>
      <w:bookmarkStart w:id="405" w:name="_Toc20814469"/>
      <w:bookmarkStart w:id="406" w:name="_Toc20815588"/>
      <w:bookmarkStart w:id="407" w:name="_Toc21440037"/>
      <w:bookmarkStart w:id="408" w:name="_Toc20814476"/>
      <w:bookmarkStart w:id="409" w:name="_Toc20815595"/>
      <w:bookmarkStart w:id="410" w:name="_Toc21440044"/>
      <w:bookmarkStart w:id="411" w:name="_Toc20814477"/>
      <w:bookmarkStart w:id="412" w:name="_Toc20815596"/>
      <w:bookmarkStart w:id="413" w:name="_Toc21440045"/>
      <w:bookmarkStart w:id="414" w:name="_Toc20814478"/>
      <w:bookmarkStart w:id="415" w:name="_Toc20815597"/>
      <w:bookmarkStart w:id="416" w:name="_Toc21440046"/>
      <w:bookmarkStart w:id="417" w:name="_Toc20814480"/>
      <w:bookmarkStart w:id="418" w:name="_Toc20815599"/>
      <w:bookmarkStart w:id="419" w:name="_Toc21440048"/>
      <w:bookmarkStart w:id="420" w:name="_Toc20814481"/>
      <w:bookmarkStart w:id="421" w:name="_Toc20815600"/>
      <w:bookmarkStart w:id="422" w:name="_Toc21440049"/>
      <w:bookmarkStart w:id="423" w:name="_Toc20814485"/>
      <w:bookmarkStart w:id="424" w:name="_Toc20815604"/>
      <w:bookmarkStart w:id="425" w:name="_Toc21440053"/>
      <w:bookmarkStart w:id="426" w:name="_Toc20814488"/>
      <w:bookmarkStart w:id="427" w:name="_Toc20815607"/>
      <w:bookmarkStart w:id="428" w:name="_Toc21440056"/>
      <w:bookmarkStart w:id="429" w:name="_Toc20814489"/>
      <w:bookmarkStart w:id="430" w:name="_Toc20815608"/>
      <w:bookmarkStart w:id="431" w:name="_Toc21440057"/>
      <w:bookmarkStart w:id="432" w:name="_Toc20814497"/>
      <w:bookmarkStart w:id="433" w:name="_Toc20815616"/>
      <w:bookmarkStart w:id="434" w:name="_Toc21440065"/>
      <w:bookmarkStart w:id="435" w:name="_Toc20814500"/>
      <w:bookmarkStart w:id="436" w:name="_Toc20815619"/>
      <w:bookmarkStart w:id="437" w:name="_Toc21440068"/>
      <w:bookmarkStart w:id="438" w:name="_Toc20814501"/>
      <w:bookmarkStart w:id="439" w:name="_Toc20815620"/>
      <w:bookmarkStart w:id="440" w:name="_Toc21440069"/>
      <w:bookmarkStart w:id="441" w:name="_Toc20814505"/>
      <w:bookmarkStart w:id="442" w:name="_Toc20815624"/>
      <w:bookmarkStart w:id="443" w:name="_Toc21440073"/>
      <w:bookmarkStart w:id="444" w:name="_Toc20814506"/>
      <w:bookmarkStart w:id="445" w:name="_Toc20815625"/>
      <w:bookmarkStart w:id="446" w:name="_Toc21440074"/>
      <w:bookmarkStart w:id="447" w:name="_Toc20814507"/>
      <w:bookmarkStart w:id="448" w:name="_Toc20815626"/>
      <w:bookmarkStart w:id="449" w:name="_Toc21440075"/>
      <w:bookmarkStart w:id="450" w:name="_Toc20814509"/>
      <w:bookmarkStart w:id="451" w:name="_Toc20815628"/>
      <w:bookmarkStart w:id="452" w:name="_Toc21440077"/>
      <w:bookmarkStart w:id="453" w:name="_Toc20814514"/>
      <w:bookmarkStart w:id="454" w:name="_Toc20815633"/>
      <w:bookmarkStart w:id="455" w:name="_Toc21440082"/>
      <w:bookmarkStart w:id="456" w:name="_Toc20814515"/>
      <w:bookmarkStart w:id="457" w:name="_Toc20815634"/>
      <w:bookmarkStart w:id="458" w:name="_Toc21440083"/>
      <w:bookmarkStart w:id="459" w:name="_Toc20814516"/>
      <w:bookmarkStart w:id="460" w:name="_Toc20815635"/>
      <w:bookmarkStart w:id="461" w:name="_Toc21440084"/>
      <w:bookmarkStart w:id="462" w:name="_Toc20814518"/>
      <w:bookmarkStart w:id="463" w:name="_Toc20815637"/>
      <w:bookmarkStart w:id="464" w:name="_Toc21440086"/>
      <w:bookmarkStart w:id="465" w:name="_Toc20814519"/>
      <w:bookmarkStart w:id="466" w:name="_Toc20815638"/>
      <w:bookmarkStart w:id="467" w:name="_Toc21440087"/>
      <w:bookmarkStart w:id="468" w:name="_Toc20814525"/>
      <w:bookmarkStart w:id="469" w:name="_Toc20815644"/>
      <w:bookmarkStart w:id="470" w:name="_Toc21440093"/>
      <w:bookmarkStart w:id="471" w:name="_Toc20814527"/>
      <w:bookmarkStart w:id="472" w:name="_Toc20815646"/>
      <w:bookmarkStart w:id="473" w:name="_Toc21440095"/>
      <w:bookmarkStart w:id="474" w:name="_Toc28937403"/>
      <w:bookmarkStart w:id="475" w:name="_Toc32859544"/>
      <w:bookmarkStart w:id="476" w:name="_Toc192534605"/>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r w:rsidRPr="00D26CCE">
        <w:rPr>
          <w:rFonts w:cs="Tahoma"/>
        </w:rPr>
        <w:lastRenderedPageBreak/>
        <w:t>Gestion du double ecran</w:t>
      </w:r>
      <w:bookmarkEnd w:id="474"/>
      <w:bookmarkEnd w:id="475"/>
      <w:bookmarkEnd w:id="476"/>
    </w:p>
    <w:p w14:paraId="5437FCDE" w14:textId="77777777" w:rsidR="0016243D" w:rsidRPr="00D26CCE" w:rsidRDefault="0016243D" w:rsidP="0016243D">
      <w:pPr>
        <w:rPr>
          <w:rFonts w:cs="Tahoma"/>
          <w:szCs w:val="20"/>
        </w:rPr>
      </w:pPr>
      <w:r w:rsidRPr="00D26CCE">
        <w:rPr>
          <w:rFonts w:cs="Tahoma"/>
        </w:rPr>
        <w:t>Il est possible de faire du dou</w:t>
      </w:r>
      <w:r>
        <w:rPr>
          <w:rFonts w:cs="Tahoma"/>
        </w:rPr>
        <w:t>ble écran dans ISACOMPTA</w:t>
      </w:r>
      <w:r w:rsidRPr="00D26CCE">
        <w:rPr>
          <w:rFonts w:cs="Tahoma"/>
        </w:rPr>
        <w:t xml:space="preserve"> : Ruban </w:t>
      </w:r>
      <w:r w:rsidRPr="00D26CCE">
        <w:rPr>
          <w:rFonts w:cs="Tahoma"/>
          <w:b/>
        </w:rPr>
        <w:t>Options</w:t>
      </w:r>
      <w:r w:rsidRPr="00D26CCE">
        <w:rPr>
          <w:rFonts w:cs="Tahoma"/>
        </w:rPr>
        <w:t xml:space="preserve"> menu </w:t>
      </w:r>
      <w:r w:rsidRPr="00D26CCE">
        <w:rPr>
          <w:rFonts w:cs="Tahoma"/>
          <w:b/>
          <w:i/>
        </w:rPr>
        <w:t>Classeur \ Classeur flottant</w:t>
      </w:r>
      <w:r w:rsidRPr="00D26CCE">
        <w:rPr>
          <w:rFonts w:cs="Tahoma"/>
        </w:rPr>
        <w:t>.</w:t>
      </w:r>
    </w:p>
    <w:p w14:paraId="02ECB488" w14:textId="65D2460D" w:rsidR="0016243D" w:rsidRPr="00D26CCE" w:rsidRDefault="0016243D" w:rsidP="0016243D">
      <w:pPr>
        <w:jc w:val="center"/>
        <w:rPr>
          <w:rFonts w:cs="Tahoma"/>
        </w:rPr>
      </w:pPr>
      <w:r w:rsidRPr="00D26CCE">
        <w:rPr>
          <w:rFonts w:cs="Tahoma"/>
          <w:noProof/>
        </w:rPr>
        <w:drawing>
          <wp:inline distT="0" distB="0" distL="0" distR="0" wp14:anchorId="0324DF8E" wp14:editId="2D5188D2">
            <wp:extent cx="3642360" cy="1783080"/>
            <wp:effectExtent l="0" t="0" r="0" b="7620"/>
            <wp:docPr id="1477663457" name="Image 9" descr="Une image contenant texte, capture d’écran, logiciel,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663457" name="Image 9" descr="Une image contenant texte, capture d’écran, logiciel, Police&#10;&#10;Le contenu généré par l’IA peut être incorrect."/>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42360" cy="1783080"/>
                    </a:xfrm>
                    <a:prstGeom prst="rect">
                      <a:avLst/>
                    </a:prstGeom>
                    <a:noFill/>
                    <a:ln>
                      <a:noFill/>
                    </a:ln>
                  </pic:spPr>
                </pic:pic>
              </a:graphicData>
            </a:graphic>
          </wp:inline>
        </w:drawing>
      </w:r>
    </w:p>
    <w:p w14:paraId="4DD67DC0" w14:textId="77777777" w:rsidR="0016243D" w:rsidRPr="00D26CCE" w:rsidRDefault="0016243D" w:rsidP="0016243D">
      <w:pPr>
        <w:rPr>
          <w:rFonts w:cs="Tahoma"/>
        </w:rPr>
      </w:pPr>
    </w:p>
    <w:p w14:paraId="38A31F5F" w14:textId="3C09EF5C" w:rsidR="0016243D" w:rsidRPr="00D26CCE" w:rsidRDefault="0016243D" w:rsidP="0016243D">
      <w:pPr>
        <w:rPr>
          <w:rFonts w:cs="Tahoma"/>
        </w:rPr>
      </w:pPr>
      <w:r w:rsidRPr="00D26CCE">
        <w:rPr>
          <w:rFonts w:cs="Tahoma"/>
        </w:rPr>
        <w:t xml:space="preserve">Utiliser alors le bouton </w:t>
      </w:r>
      <w:r w:rsidRPr="00D26CCE">
        <w:rPr>
          <w:rFonts w:cs="Tahoma"/>
          <w:noProof/>
        </w:rPr>
        <w:drawing>
          <wp:inline distT="0" distB="0" distL="0" distR="0" wp14:anchorId="38A10960" wp14:editId="1AD6C32A">
            <wp:extent cx="259080" cy="220980"/>
            <wp:effectExtent l="0" t="0" r="7620" b="7620"/>
            <wp:docPr id="208350255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59080" cy="220980"/>
                    </a:xfrm>
                    <a:prstGeom prst="rect">
                      <a:avLst/>
                    </a:prstGeom>
                    <a:noFill/>
                    <a:ln>
                      <a:noFill/>
                    </a:ln>
                  </pic:spPr>
                </pic:pic>
              </a:graphicData>
            </a:graphic>
          </wp:inline>
        </w:drawing>
      </w:r>
      <w:r w:rsidRPr="00D26CCE">
        <w:rPr>
          <w:rFonts w:cs="Tahoma"/>
          <w:noProof/>
        </w:rPr>
        <w:t xml:space="preserve"> </w:t>
      </w:r>
      <w:r w:rsidRPr="00D26CCE">
        <w:rPr>
          <w:rFonts w:cs="Tahoma"/>
        </w:rPr>
        <w:t>qui apparait sous le ruban en haut à droite (quand des onglets sont ouverts dans le classeur) pour déplacer l'onglet actif vers le classeur flottant ou vers le classeur fixe.</w:t>
      </w:r>
    </w:p>
    <w:p w14:paraId="5D4E270D" w14:textId="69BE8AA7" w:rsidR="0016243D" w:rsidRDefault="0016243D" w:rsidP="0016243D">
      <w:pPr>
        <w:rPr>
          <w:noProof/>
        </w:rPr>
      </w:pPr>
      <w:r w:rsidRPr="00D26CCE">
        <w:rPr>
          <w:rFonts w:cs="Tahoma"/>
        </w:rPr>
        <w:t xml:space="preserve">Le bouton </w:t>
      </w:r>
      <w:r w:rsidRPr="00D26CCE">
        <w:rPr>
          <w:rFonts w:cs="Tahoma"/>
          <w:noProof/>
        </w:rPr>
        <w:drawing>
          <wp:inline distT="0" distB="0" distL="0" distR="0" wp14:anchorId="14F189F6" wp14:editId="57FB9636">
            <wp:extent cx="198120" cy="220980"/>
            <wp:effectExtent l="0" t="0" r="0" b="7620"/>
            <wp:docPr id="58579107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98120" cy="220980"/>
                    </a:xfrm>
                    <a:prstGeom prst="rect">
                      <a:avLst/>
                    </a:prstGeom>
                    <a:noFill/>
                    <a:ln>
                      <a:noFill/>
                    </a:ln>
                  </pic:spPr>
                </pic:pic>
              </a:graphicData>
            </a:graphic>
          </wp:inline>
        </w:drawing>
      </w:r>
      <w:r w:rsidRPr="00D26CCE">
        <w:rPr>
          <w:rFonts w:cs="Tahoma"/>
          <w:noProof/>
        </w:rPr>
        <w:t xml:space="preserve"> </w:t>
      </w:r>
      <w:r w:rsidRPr="00D26CCE">
        <w:rPr>
          <w:rFonts w:cs="Tahoma"/>
        </w:rPr>
        <w:t xml:space="preserve">qui se trouve en haut à droite de l'écran permet de passer du classeur flottant au classeur simple (tous les onglets reviennent sur le classeur fixe) et inversement (bouton </w:t>
      </w:r>
      <w:r w:rsidRPr="00D26CCE">
        <w:rPr>
          <w:rFonts w:cs="Tahoma"/>
          <w:noProof/>
        </w:rPr>
        <w:drawing>
          <wp:inline distT="0" distB="0" distL="0" distR="0" wp14:anchorId="114663EF" wp14:editId="2C2C2399">
            <wp:extent cx="190500" cy="213360"/>
            <wp:effectExtent l="0" t="0" r="0" b="0"/>
            <wp:docPr id="3577045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90500" cy="213360"/>
                    </a:xfrm>
                    <a:prstGeom prst="rect">
                      <a:avLst/>
                    </a:prstGeom>
                    <a:noFill/>
                    <a:ln>
                      <a:noFill/>
                    </a:ln>
                  </pic:spPr>
                </pic:pic>
              </a:graphicData>
            </a:graphic>
          </wp:inline>
        </w:drawing>
      </w:r>
      <w:r w:rsidRPr="00D26CCE">
        <w:rPr>
          <w:rFonts w:cs="Tahoma"/>
          <w:noProof/>
        </w:rPr>
        <w:t>).</w:t>
      </w:r>
    </w:p>
    <w:sectPr w:rsidR="0016243D" w:rsidSect="007C4026">
      <w:headerReference w:type="even" r:id="rId132"/>
      <w:headerReference w:type="default" r:id="rId133"/>
      <w:headerReference w:type="first" r:id="rId134"/>
      <w:footerReference w:type="first" r:id="rId135"/>
      <w:pgSz w:w="11900" w:h="16840" w:code="9"/>
      <w:pgMar w:top="720" w:right="720" w:bottom="720" w:left="720" w:header="426" w:footer="425"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329D75" w14:textId="77777777" w:rsidR="00927762" w:rsidRDefault="00927762" w:rsidP="007C6690">
      <w:r>
        <w:separator/>
      </w:r>
    </w:p>
    <w:p w14:paraId="09CF6042" w14:textId="77777777" w:rsidR="00927762" w:rsidRDefault="00927762" w:rsidP="007C6690"/>
  </w:endnote>
  <w:endnote w:type="continuationSeparator" w:id="0">
    <w:p w14:paraId="39E29526" w14:textId="77777777" w:rsidR="00927762" w:rsidRDefault="00927762" w:rsidP="007C6690">
      <w:r>
        <w:continuationSeparator/>
      </w:r>
    </w:p>
    <w:p w14:paraId="4480B662" w14:textId="77777777" w:rsidR="00927762" w:rsidRDefault="00927762" w:rsidP="007C66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D500C" w14:textId="77777777" w:rsidR="00AD44EA" w:rsidRDefault="00AD44EA" w:rsidP="007C6690">
    <w:pPr>
      <w:pStyle w:val="Pieddepage"/>
      <w:rPr>
        <w:rStyle w:val="Numrodepage"/>
      </w:rPr>
    </w:pPr>
    <w:r>
      <w:rPr>
        <w:rStyle w:val="Numrodepage"/>
      </w:rPr>
      <w:fldChar w:fldCharType="begin"/>
    </w:r>
    <w:r>
      <w:rPr>
        <w:rStyle w:val="Numrodepage"/>
      </w:rPr>
      <w:instrText xml:space="preserve">PAGE  </w:instrText>
    </w:r>
    <w:r>
      <w:rPr>
        <w:rStyle w:val="Numrodepage"/>
      </w:rPr>
      <w:fldChar w:fldCharType="end"/>
    </w:r>
  </w:p>
  <w:p w14:paraId="50D496F4" w14:textId="77777777" w:rsidR="00AD44EA" w:rsidRDefault="00AD44EA" w:rsidP="007C6690">
    <w:pPr>
      <w:pStyle w:val="Pieddepage"/>
    </w:pPr>
  </w:p>
  <w:p w14:paraId="06AFEA22" w14:textId="77777777" w:rsidR="00AD44EA" w:rsidRDefault="00AD44EA" w:rsidP="007C669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97657" w14:textId="77777777" w:rsidR="00EB6D72" w:rsidRDefault="00EB6D72" w:rsidP="00EB6D72">
    <w:pPr>
      <w:tabs>
        <w:tab w:val="right" w:pos="10206"/>
      </w:tabs>
      <w:rPr>
        <w:highlight w:val="yellow"/>
      </w:rPr>
    </w:pPr>
  </w:p>
  <w:p w14:paraId="4D9DBEE5" w14:textId="7A488C2C" w:rsidR="00AD44EA" w:rsidRPr="00EB6D72" w:rsidRDefault="00581726" w:rsidP="00EB6D72">
    <w:pPr>
      <w:tabs>
        <w:tab w:val="right" w:pos="10206"/>
      </w:tabs>
    </w:pPr>
    <w:r>
      <w:t>ISACOMPTA COLLABORATIF</w:t>
    </w:r>
    <w:r w:rsidR="00EB6D72" w:rsidRPr="00A67179">
      <w:t xml:space="preserve"> - Mise à jour : </w:t>
    </w:r>
    <w:r w:rsidR="0016243D">
      <w:t>17</w:t>
    </w:r>
    <w:r>
      <w:t>/0</w:t>
    </w:r>
    <w:r w:rsidR="0016243D">
      <w:t>2</w:t>
    </w:r>
    <w:r>
      <w:t>/2020</w:t>
    </w:r>
    <w:r w:rsidR="00EB6D72" w:rsidRPr="00A67179">
      <w:t xml:space="preserve"> - Groupe ISAGRI</w:t>
    </w:r>
    <w:r w:rsidR="00EB6D72">
      <w:rPr>
        <w:noProof/>
      </w:rPr>
      <mc:AlternateContent>
        <mc:Choice Requires="wps">
          <w:drawing>
            <wp:anchor distT="4294967295" distB="4294967295" distL="114300" distR="114300" simplePos="0" relativeHeight="251668992" behindDoc="0" locked="0" layoutInCell="1" allowOverlap="1" wp14:anchorId="2EEBD957" wp14:editId="28FDA471">
              <wp:simplePos x="0" y="0"/>
              <wp:positionH relativeFrom="column">
                <wp:posOffset>118745</wp:posOffset>
              </wp:positionH>
              <wp:positionV relativeFrom="paragraph">
                <wp:posOffset>-132716</wp:posOffset>
              </wp:positionV>
              <wp:extent cx="6480175" cy="0"/>
              <wp:effectExtent l="0" t="0" r="0" b="0"/>
              <wp:wrapNone/>
              <wp:docPr id="71" name="Connecteur droit avec flèch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1FD732" id="_x0000_t32" coordsize="21600,21600" o:spt="32" o:oned="t" path="m,l21600,21600e" filled="f">
              <v:path arrowok="t" fillok="f" o:connecttype="none"/>
              <o:lock v:ext="edit" shapetype="t"/>
            </v:shapetype>
            <v:shape id="Connecteur droit avec flèche 3" o:spid="_x0000_s1026" type="#_x0000_t32" style="position:absolute;margin-left:9.35pt;margin-top:-10.45pt;width:510.25pt;height:0;flip:y;z-index:251668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EB6D72">
      <w:tab/>
    </w:r>
    <w:r w:rsidR="00EB6D72" w:rsidRPr="00711118">
      <w:t xml:space="preserve">Page </w:t>
    </w:r>
    <w:r w:rsidR="00EB6D72" w:rsidRPr="00711118">
      <w:fldChar w:fldCharType="begin"/>
    </w:r>
    <w:r w:rsidR="00EB6D72" w:rsidRPr="00711118">
      <w:instrText>PAGE  \* Arabic  \* MERGEFORMAT</w:instrText>
    </w:r>
    <w:r w:rsidR="00EB6D72" w:rsidRPr="00711118">
      <w:fldChar w:fldCharType="separate"/>
    </w:r>
    <w:r w:rsidR="00EB6D72">
      <w:t>2</w:t>
    </w:r>
    <w:r w:rsidR="00EB6D72" w:rsidRPr="00711118">
      <w:fldChar w:fldCharType="end"/>
    </w:r>
    <w:r w:rsidR="00EB6D72" w:rsidRPr="00711118">
      <w:t>/</w:t>
    </w:r>
    <w:fldSimple w:instr="NUMPAGES  \* Arabic  \* MERGEFORMAT">
      <w:r w:rsidR="00EB6D72">
        <w:t>8</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EE0CC" w14:textId="77777777" w:rsidR="00AD44EA" w:rsidRDefault="00AD44EA" w:rsidP="007C6690"/>
  <w:p w14:paraId="6CE2E6FF" w14:textId="31F461AF" w:rsidR="00AD44EA" w:rsidRPr="00CB140C" w:rsidRDefault="00581726" w:rsidP="000B74D1">
    <w:pPr>
      <w:pStyle w:val="PiedPage"/>
      <w:ind w:left="-709" w:right="-720"/>
    </w:pPr>
    <w:r>
      <w:t>ISACOMPTA COLLABORATIF</w:t>
    </w:r>
    <w:r w:rsidR="0036356C" w:rsidRPr="00134EC2">
      <w:t xml:space="preserve"> - Mise à jour : </w:t>
    </w:r>
    <w:r w:rsidR="0016243D">
      <w:t>17</w:t>
    </w:r>
    <w:r>
      <w:t>/</w:t>
    </w:r>
    <w:r w:rsidR="0016243D">
      <w:t>02</w:t>
    </w:r>
    <w:r>
      <w:t>/2020</w:t>
    </w:r>
    <w:r w:rsidR="0036356C" w:rsidRPr="00134EC2">
      <w:t xml:space="preserve"> - Groupe ISAGRI</w:t>
    </w:r>
    <w:r w:rsidR="0036356C">
      <mc:AlternateContent>
        <mc:Choice Requires="wps">
          <w:drawing>
            <wp:anchor distT="4294967294" distB="4294967294" distL="114300" distR="114300" simplePos="0" relativeHeight="251671040" behindDoc="0" locked="0" layoutInCell="1" allowOverlap="1" wp14:anchorId="3A2D223F" wp14:editId="7087A685">
              <wp:simplePos x="0" y="0"/>
              <wp:positionH relativeFrom="column">
                <wp:posOffset>118745</wp:posOffset>
              </wp:positionH>
              <wp:positionV relativeFrom="paragraph">
                <wp:posOffset>-132716</wp:posOffset>
              </wp:positionV>
              <wp:extent cx="6480175" cy="0"/>
              <wp:effectExtent l="0" t="0" r="0" b="0"/>
              <wp:wrapNone/>
              <wp:docPr id="315939696"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08F3F268" id="_x0000_t32" coordsize="21600,21600" o:spt="32" o:oned="t" path="m,l21600,21600e" filled="f">
              <v:path arrowok="t" fillok="f" o:connecttype="none"/>
              <o:lock v:ext="edit" shapetype="t"/>
            </v:shapetype>
            <v:shape id="Connecteur droit avec flèche 2" o:spid="_x0000_s1026" type="#_x0000_t32" style="position:absolute;margin-left:9.35pt;margin-top:-10.45pt;width:510.25pt;height:0;flip:y;z-index:2516710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C436FB">
      <mc:AlternateContent>
        <mc:Choice Requires="wps">
          <w:drawing>
            <wp:anchor distT="4294967295" distB="4294967295" distL="114300" distR="114300" simplePos="0" relativeHeight="251655680" behindDoc="0" locked="0" layoutInCell="1" allowOverlap="1" wp14:anchorId="1F0C4224" wp14:editId="34522271">
              <wp:simplePos x="0" y="0"/>
              <wp:positionH relativeFrom="column">
                <wp:posOffset>118745</wp:posOffset>
              </wp:positionH>
              <wp:positionV relativeFrom="paragraph">
                <wp:posOffset>-132716</wp:posOffset>
              </wp:positionV>
              <wp:extent cx="6480175" cy="0"/>
              <wp:effectExtent l="0" t="0" r="0" b="0"/>
              <wp:wrapNone/>
              <wp:docPr id="1694828509" name="Connecteur droit avec flèch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8D09DA" id="Connecteur droit avec flèche 87" o:spid="_x0000_s1026" type="#_x0000_t32" style="position:absolute;margin-left:9.35pt;margin-top:-10.45pt;width:510.25pt;height:0;flip:y;z-index:251655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AD44EA">
      <w:rPr>
        <w:sz w:val="22"/>
        <w:szCs w:val="22"/>
      </w:rPr>
      <w:br/>
    </w:r>
    <w:r w:rsidR="00AD44EA" w:rsidRPr="00305FDB">
      <w:rPr>
        <w:rStyle w:val="MentionslgalesCar"/>
      </w:rPr>
      <w:t>Avenue des Censives - BP 50333 - 60026 BEAUVAIS Cedex - SAS au capital de 5 100 000 € - 327 733 432 RCS Beauvais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1DD6B" w14:textId="77777777" w:rsidR="00AD44EA" w:rsidRDefault="00AD44EA" w:rsidP="007C6690"/>
  <w:p w14:paraId="32A836E0" w14:textId="19EE4C81" w:rsidR="00AD44EA" w:rsidRPr="00CB140C" w:rsidRDefault="00C436FB" w:rsidP="007C6690">
    <w:pPr>
      <w:pStyle w:val="PiedPage"/>
    </w:pPr>
    <w:r>
      <mc:AlternateContent>
        <mc:Choice Requires="wps">
          <w:drawing>
            <wp:anchor distT="4294967295" distB="4294967295" distL="114300" distR="114300" simplePos="0" relativeHeight="251659776" behindDoc="0" locked="0" layoutInCell="1" allowOverlap="1" wp14:anchorId="42BEF0DB" wp14:editId="322AD2A2">
              <wp:simplePos x="0" y="0"/>
              <wp:positionH relativeFrom="column">
                <wp:posOffset>118745</wp:posOffset>
              </wp:positionH>
              <wp:positionV relativeFrom="paragraph">
                <wp:posOffset>-132716</wp:posOffset>
              </wp:positionV>
              <wp:extent cx="6480175" cy="0"/>
              <wp:effectExtent l="0" t="0" r="0" b="0"/>
              <wp:wrapNone/>
              <wp:docPr id="1"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7168B20" id="_x0000_t32" coordsize="21600,21600" o:spt="32" o:oned="t" path="m,l21600,21600e" filled="f">
              <v:path arrowok="t" fillok="f" o:connecttype="none"/>
              <o:lock v:ext="edit" shapetype="t"/>
            </v:shapetype>
            <v:shape id="Connecteur droit avec flèche 2" o:spid="_x0000_s1026" type="#_x0000_t32" style="position:absolute;margin-left:9.35pt;margin-top:-10.45pt;width:510.25pt;height:0;flip:y;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AD44EA" w:rsidRPr="000B47F4">
      <w:t xml:space="preserve">Version xxx - </w:t>
    </w:r>
    <w:r w:rsidR="00AD44EA" w:rsidRPr="000B47F4">
      <w:fldChar w:fldCharType="begin"/>
    </w:r>
    <w:r w:rsidR="00AD44EA" w:rsidRPr="000B47F4">
      <w:instrText xml:space="preserve"> TIME \@ "MMMM yy" </w:instrText>
    </w:r>
    <w:r w:rsidR="00AD44EA" w:rsidRPr="000B47F4">
      <w:fldChar w:fldCharType="separate"/>
    </w:r>
    <w:r w:rsidR="005C5345">
      <w:t>mars 25</w:t>
    </w:r>
    <w:r w:rsidR="00AD44EA" w:rsidRPr="000B47F4">
      <w:fldChar w:fldCharType="end"/>
    </w:r>
    <w:r w:rsidR="00AD44EA" w:rsidRPr="000B47F4">
      <w:t xml:space="preserve"> - Groupe ISAGRI</w:t>
    </w:r>
    <w:r w:rsidR="00AD44EA">
      <w:rPr>
        <w:sz w:val="22"/>
        <w:szCs w:val="22"/>
      </w:rPr>
      <w:br/>
    </w:r>
    <w:r w:rsidR="00AD44EA" w:rsidRPr="00305FDB">
      <w:rPr>
        <w:rStyle w:val="MentionslgalesCar"/>
      </w:rPr>
      <w:t>Avenue des Censives - BP 50333 - 60026 BEAUVAIS Cedex - SAS au capital de 5 100 000 € - 327 733 432 RCS Beauvais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20B3A5" w14:textId="77777777" w:rsidR="00927762" w:rsidRDefault="00927762" w:rsidP="007C6690">
      <w:r>
        <w:separator/>
      </w:r>
    </w:p>
    <w:p w14:paraId="7098A079" w14:textId="77777777" w:rsidR="00927762" w:rsidRDefault="00927762" w:rsidP="007C6690"/>
  </w:footnote>
  <w:footnote w:type="continuationSeparator" w:id="0">
    <w:p w14:paraId="080B2BC0" w14:textId="77777777" w:rsidR="00927762" w:rsidRDefault="00927762" w:rsidP="007C6690">
      <w:r>
        <w:continuationSeparator/>
      </w:r>
    </w:p>
    <w:p w14:paraId="2F9A10A9" w14:textId="77777777" w:rsidR="00927762" w:rsidRDefault="00927762" w:rsidP="007C66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FA87A" w14:textId="77777777" w:rsidR="0039423C" w:rsidRDefault="00000000">
    <w:pPr>
      <w:pStyle w:val="En-tte"/>
    </w:pPr>
    <w:r>
      <w:rPr>
        <w:noProof/>
      </w:rPr>
      <w:pict w14:anchorId="3008F4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2" o:spid="_x0000_s1044" type="#_x0000_t75" style="position:absolute;left:0;text-align:left;margin-left:0;margin-top:0;width:522.8pt;height:739.45pt;z-index:-251654656;mso-position-horizontal:center;mso-position-horizontal-relative:margin;mso-position-vertical:center;mso-position-vertical-relative:margin" o:allowincell="f">
          <v:imagedata r:id="rId1" o:title="Diapositive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226EB" w14:textId="77777777" w:rsidR="00AD44EA" w:rsidRPr="00BF34A0" w:rsidRDefault="00000000" w:rsidP="007C6690">
    <w:pPr>
      <w:pStyle w:val="Entte"/>
    </w:pPr>
    <w:r>
      <w:pict w14:anchorId="629952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3" o:spid="_x0000_s1049" type="#_x0000_t75" style="position:absolute;left:0;text-align:left;margin-left:-35.9pt;margin-top:-39.2pt;width:594.65pt;height:841.05pt;z-index:-251649536;mso-position-horizontal-relative:margin;mso-position-vertical-relative:margin" o:allowincell="f">
          <v:imagedata r:id="rId1" o:title="Diapositive2"/>
          <w10:wrap anchorx="margin" anchory="margin"/>
        </v:shape>
      </w:pict>
    </w:r>
    <w:r w:rsidR="00EC662F" w:rsidRPr="00EC662F">
      <w:rPr>
        <w:highlight w:val="yellow"/>
      </w:rPr>
      <w:t>Titre de la fiche documentaire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6891A" w14:textId="77777777" w:rsidR="00661D82" w:rsidRDefault="00000000" w:rsidP="00661D82">
    <w:pPr>
      <w:pStyle w:val="En-tte"/>
      <w:ind w:left="0" w:firstLine="708"/>
    </w:pPr>
    <w:r>
      <w:rPr>
        <w:noProof/>
      </w:rPr>
      <w:pict w14:anchorId="259A41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andeau" o:spid="_x0000_s1043" type="#_x0000_t75" style="position:absolute;left:0;text-align:left;margin-left:-36.65pt;margin-top:-95.05pt;width:600.65pt;height:849.55pt;z-index:-251655680;mso-position-horizontal-relative:margin;mso-position-vertical-relative:margin" o:allowincell="f">
          <v:imagedata r:id="rId1" o:title="Diapositive2"/>
          <w10:wrap anchorx="margin" anchory="margin"/>
        </v:shape>
      </w:pict>
    </w:r>
  </w:p>
  <w:p w14:paraId="72366BEE" w14:textId="77777777" w:rsidR="0039423C" w:rsidRDefault="00661D82" w:rsidP="00661D82">
    <w:pPr>
      <w:pStyle w:val="En-tte"/>
      <w:ind w:left="0" w:firstLine="708"/>
    </w:pPr>
    <w:r>
      <w:rPr>
        <w:noProof/>
      </w:rPr>
      <w:drawing>
        <wp:inline distT="0" distB="0" distL="0" distR="0" wp14:anchorId="29D41794" wp14:editId="48993FB0">
          <wp:extent cx="1552575" cy="633522"/>
          <wp:effectExtent l="0" t="0" r="0" b="0"/>
          <wp:docPr id="275621361" name="Logo AGIRIS" descr="Une image contenant capture d’écran,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638161" name="Logo AGIRIS" descr="Une image contenant capture d’écran, noir&#10;&#10;Description générée automatiquement"/>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565416" cy="638762"/>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16846" w14:textId="77777777" w:rsidR="0039423C" w:rsidRDefault="00000000">
    <w:pPr>
      <w:pStyle w:val="En-tte"/>
    </w:pPr>
    <w:r>
      <w:rPr>
        <w:noProof/>
      </w:rPr>
      <w:pict w14:anchorId="4E0007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5" o:spid="_x0000_s1047" type="#_x0000_t75" style="position:absolute;left:0;text-align:left;margin-left:0;margin-top:0;width:522.8pt;height:739.45pt;z-index:-251651584;mso-position-horizontal:center;mso-position-horizontal-relative:margin;mso-position-vertical:center;mso-position-vertical-relative:margin" o:allowincell="f">
          <v:imagedata r:id="rId1" o:title="Diapositive2"/>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81B32F" w14:textId="51349D43" w:rsidR="0039423C" w:rsidRDefault="0016243D" w:rsidP="009D095C">
    <w:pPr>
      <w:pStyle w:val="Entte"/>
    </w:pPr>
    <w:r w:rsidRPr="0016243D">
      <w:t>Prise en main Interface Windows</w:t>
    </w:r>
    <w:r w:rsidR="00000000">
      <w:pict w14:anchorId="7239A5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8" type="#_x0000_t75" style="position:absolute;left:0;text-align:left;margin-left:-35.9pt;margin-top:-38.35pt;width:593.9pt;height:840pt;z-index:-251650560;mso-position-horizontal-relative:margin;mso-position-vertical-relative:margin" o:allowincell="f">
          <v:imagedata r:id="rId1" o:title="Diapositive2"/>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1321B" w14:textId="77777777" w:rsidR="00AD44EA" w:rsidRDefault="00000000" w:rsidP="007C6690">
    <w:pPr>
      <w:pStyle w:val="Entte"/>
    </w:pPr>
    <w:r>
      <w:pict w14:anchorId="2882F3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4" o:spid="_x0000_s1046" type="#_x0000_t75" style="position:absolute;left:0;text-align:left;margin-left:0;margin-top:0;width:522.8pt;height:739.45pt;z-index:-251652608;mso-position-horizontal:center;mso-position-horizontal-relative:margin;mso-position-vertical:center;mso-position-vertical-relative:margin" o:allowincell="f">
          <v:imagedata r:id="rId1" o:title="Diapositive2"/>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B4343"/>
    <w:multiLevelType w:val="hybridMultilevel"/>
    <w:tmpl w:val="4DDC5A6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FEA40E3"/>
    <w:multiLevelType w:val="multilevel"/>
    <w:tmpl w:val="EFDEDEE4"/>
    <w:name w:val="ÉTAPE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2" w15:restartNumberingAfterBreak="0">
    <w:nsid w:val="10A83414"/>
    <w:multiLevelType w:val="multilevel"/>
    <w:tmpl w:val="EFDEDEE4"/>
    <w:styleLink w:val="Style1"/>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3" w15:restartNumberingAfterBreak="0">
    <w:nsid w:val="230402B7"/>
    <w:multiLevelType w:val="multilevel"/>
    <w:tmpl w:val="EE3C2F48"/>
    <w:name w:val="Com clients"/>
    <w:lvl w:ilvl="0">
      <w:start w:val="1"/>
      <w:numFmt w:val="decimal"/>
      <w:pStyle w:val="StyleTitre1tendude005pt"/>
      <w:lvlText w:val="%1."/>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576" w:hanging="576"/>
      </w:pPr>
      <w:rPr>
        <w:rFonts w:hint="default"/>
      </w:rPr>
    </w:lvl>
    <w:lvl w:ilvl="2">
      <w:start w:val="1"/>
      <w:numFmt w:val="none"/>
      <w:lvlText w:val=""/>
      <w:lvlJc w:val="left"/>
      <w:pPr>
        <w:ind w:left="720" w:hanging="720"/>
      </w:pPr>
      <w:rPr>
        <w:rFonts w:hint="default"/>
      </w:rPr>
    </w:lvl>
    <w:lvl w:ilvl="3">
      <w:start w:val="1"/>
      <w:numFmt w:val="none"/>
      <w:lvlText w:val=""/>
      <w:lvlJc w:val="left"/>
      <w:pPr>
        <w:ind w:left="864" w:hanging="864"/>
      </w:pPr>
      <w:rPr>
        <w:rFonts w:hint="default"/>
      </w:rPr>
    </w:lvl>
    <w:lvl w:ilvl="4">
      <w:start w:val="1"/>
      <w:numFmt w:val="bullet"/>
      <w:lvlText w:val=""/>
      <w:lvlJc w:val="left"/>
      <w:pPr>
        <w:ind w:left="907" w:hanging="907"/>
      </w:pPr>
      <w:rPr>
        <w:rFonts w:ascii="Wingdings" w:hAnsi="Wingding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4" w15:restartNumberingAfterBreak="0">
    <w:nsid w:val="23FA637B"/>
    <w:multiLevelType w:val="multilevel"/>
    <w:tmpl w:val="384ADD5A"/>
    <w:styleLink w:val="Puces"/>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B784D84"/>
    <w:multiLevelType w:val="hybridMultilevel"/>
    <w:tmpl w:val="F5486524"/>
    <w:lvl w:ilvl="0" w:tplc="7B6076CE">
      <w:start w:val="1"/>
      <w:numFmt w:val="bullet"/>
      <w:pStyle w:val="Isapaye"/>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5D321F8"/>
    <w:multiLevelType w:val="multilevel"/>
    <w:tmpl w:val="791CB168"/>
    <w:name w:val="ÉTAPE"/>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7" w15:restartNumberingAfterBreak="0">
    <w:nsid w:val="39621478"/>
    <w:multiLevelType w:val="hybridMultilevel"/>
    <w:tmpl w:val="E63292E2"/>
    <w:lvl w:ilvl="0" w:tplc="06F65CE2">
      <w:start w:val="1"/>
      <w:numFmt w:val="bullet"/>
      <w:pStyle w:val="Utilisation"/>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C456EB1"/>
    <w:multiLevelType w:val="multilevel"/>
    <w:tmpl w:val="EFDEDEE4"/>
    <w:name w:val="ÉTAPE2222"/>
    <w:numStyleLink w:val="Style1"/>
  </w:abstractNum>
  <w:abstractNum w:abstractNumId="9" w15:restartNumberingAfterBreak="0">
    <w:nsid w:val="407E6864"/>
    <w:multiLevelType w:val="multilevel"/>
    <w:tmpl w:val="6FF205E2"/>
    <w:name w:val="ÉTAPE"/>
    <w:lvl w:ilvl="0">
      <w:start w:val="1"/>
      <w:numFmt w:val="decima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0" w15:restartNumberingAfterBreak="0">
    <w:nsid w:val="48F764AD"/>
    <w:multiLevelType w:val="hybridMultilevel"/>
    <w:tmpl w:val="0DA60A0C"/>
    <w:lvl w:ilvl="0" w:tplc="FC468F14">
      <w:start w:val="1"/>
      <w:numFmt w:val="bullet"/>
      <w:pStyle w:val="Important"/>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CB865F6"/>
    <w:multiLevelType w:val="multilevel"/>
    <w:tmpl w:val="B296B9FC"/>
    <w:name w:val="ÉTAPE22222"/>
    <w:lvl w:ilvl="0">
      <w:start w:val="1"/>
      <w:numFmt w:val="decimal"/>
      <w:isLgl/>
      <w:lvlText w:val="ÉTAPE %1 :"/>
      <w:lvlJc w:val="left"/>
      <w:pPr>
        <w:ind w:left="1213" w:hanging="2"/>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2" w15:restartNumberingAfterBreak="0">
    <w:nsid w:val="55781F43"/>
    <w:multiLevelType w:val="hybridMultilevel"/>
    <w:tmpl w:val="9F24C4CC"/>
    <w:lvl w:ilvl="0" w:tplc="5B90F7AA">
      <w:numFmt w:val="bullet"/>
      <w:pStyle w:val="Enumrations"/>
      <w:lvlText w:val="-"/>
      <w:lvlJc w:val="left"/>
      <w:pPr>
        <w:ind w:left="1211" w:hanging="360"/>
      </w:pPr>
      <w:rPr>
        <w:rFonts w:ascii="Tahoma" w:eastAsia="Times New Roman" w:hAnsi="Tahoma" w:cs="Tahoma" w:hint="default"/>
      </w:rPr>
    </w:lvl>
    <w:lvl w:ilvl="1" w:tplc="040C0003" w:tentative="1">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13" w15:restartNumberingAfterBreak="0">
    <w:nsid w:val="59723F98"/>
    <w:multiLevelType w:val="hybridMultilevel"/>
    <w:tmpl w:val="A2B0C6E6"/>
    <w:lvl w:ilvl="0" w:tplc="E7485216">
      <w:start w:val="1"/>
      <w:numFmt w:val="bullet"/>
      <w:pStyle w:val="EnumrationsSeules"/>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D121275"/>
    <w:multiLevelType w:val="multilevel"/>
    <w:tmpl w:val="EFDEDEE4"/>
    <w:name w:val="ÉTAPE2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5" w15:restartNumberingAfterBreak="0">
    <w:nsid w:val="71441339"/>
    <w:multiLevelType w:val="multilevel"/>
    <w:tmpl w:val="8BFCBC70"/>
    <w:name w:val="Com clients2"/>
    <w:lvl w:ilvl="0">
      <w:start w:val="1"/>
      <w:numFmt w:val="decimal"/>
      <w:pStyle w:val="Titre1"/>
      <w:lvlText w:val="%1."/>
      <w:lvlJc w:val="left"/>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SousTitre1"/>
      <w:lvlText w:val="%1.%2"/>
      <w:lvlJc w:val="left"/>
      <w:pPr>
        <w:ind w:left="576" w:hanging="576"/>
      </w:pPr>
      <w:rPr>
        <w:rFonts w:hint="default"/>
      </w:rPr>
    </w:lvl>
    <w:lvl w:ilvl="2">
      <w:start w:val="1"/>
      <w:numFmt w:val="decimal"/>
      <w:pStyle w:val="SousTitre2"/>
      <w:lvlText w:val="%1.%2.%3"/>
      <w:lvlJc w:val="left"/>
      <w:rPr>
        <w:rFonts w:hint="default"/>
        <w:b/>
        <w:i w:val="0"/>
        <w:iC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pStyle w:val="SousTitre3"/>
      <w:lvlText w:val=""/>
      <w:lvlJc w:val="left"/>
      <w:pPr>
        <w:ind w:left="624" w:hanging="624"/>
      </w:pPr>
      <w:rPr>
        <w:rFonts w:hint="default"/>
      </w:rPr>
    </w:lvl>
    <w:lvl w:ilvl="4">
      <w:start w:val="1"/>
      <w:numFmt w:val="bullet"/>
      <w:lvlRestart w:val="0"/>
      <w:pStyle w:val="SousTitre4"/>
      <w:lvlText w:val=""/>
      <w:lvlJc w:val="left"/>
      <w:pPr>
        <w:ind w:left="907" w:hanging="283"/>
      </w:pPr>
      <w:rPr>
        <w:rFonts w:ascii="Wingdings" w:hAnsi="Wingding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7A2F1DDF"/>
    <w:multiLevelType w:val="multilevel"/>
    <w:tmpl w:val="EFDEDEE4"/>
    <w:name w:val="ÉTAPE22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num w:numId="1" w16cid:durableId="488714909">
    <w:abstractNumId w:val="7"/>
  </w:num>
  <w:num w:numId="2" w16cid:durableId="1785494265">
    <w:abstractNumId w:val="5"/>
  </w:num>
  <w:num w:numId="3" w16cid:durableId="1793009843">
    <w:abstractNumId w:val="10"/>
  </w:num>
  <w:num w:numId="4" w16cid:durableId="259028148">
    <w:abstractNumId w:val="3"/>
  </w:num>
  <w:num w:numId="5" w16cid:durableId="1978492812">
    <w:abstractNumId w:val="4"/>
  </w:num>
  <w:num w:numId="6" w16cid:durableId="2054228136">
    <w:abstractNumId w:val="13"/>
  </w:num>
  <w:num w:numId="7" w16cid:durableId="885410461">
    <w:abstractNumId w:val="12"/>
  </w:num>
  <w:num w:numId="8" w16cid:durableId="1897936755">
    <w:abstractNumId w:val="2"/>
  </w:num>
  <w:num w:numId="9" w16cid:durableId="1335382619">
    <w:abstractNumId w:val="15"/>
  </w:num>
  <w:num w:numId="10" w16cid:durableId="2048871541">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81"/>
  <w:drawingGridVerticalSpacing w:val="181"/>
  <w:characterSpacingControl w:val="doNotCompress"/>
  <w:hdrShapeDefaults>
    <o:shapedefaults v:ext="edit" spidmax="2050">
      <o:colormru v:ext="edit" colors="#e24920"/>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1726"/>
    <w:rsid w:val="00000F5A"/>
    <w:rsid w:val="00001E50"/>
    <w:rsid w:val="000023F8"/>
    <w:rsid w:val="00002769"/>
    <w:rsid w:val="00004504"/>
    <w:rsid w:val="00005529"/>
    <w:rsid w:val="0000788F"/>
    <w:rsid w:val="0002150B"/>
    <w:rsid w:val="00022013"/>
    <w:rsid w:val="00022444"/>
    <w:rsid w:val="0002277E"/>
    <w:rsid w:val="00023000"/>
    <w:rsid w:val="00023854"/>
    <w:rsid w:val="00023F3B"/>
    <w:rsid w:val="000258B9"/>
    <w:rsid w:val="00026080"/>
    <w:rsid w:val="000265B8"/>
    <w:rsid w:val="00026AF6"/>
    <w:rsid w:val="00027440"/>
    <w:rsid w:val="00030961"/>
    <w:rsid w:val="00030E8D"/>
    <w:rsid w:val="0003121B"/>
    <w:rsid w:val="000312D1"/>
    <w:rsid w:val="00031F57"/>
    <w:rsid w:val="00032532"/>
    <w:rsid w:val="0003272C"/>
    <w:rsid w:val="00033582"/>
    <w:rsid w:val="000337AF"/>
    <w:rsid w:val="00033B8E"/>
    <w:rsid w:val="00034FE4"/>
    <w:rsid w:val="00035535"/>
    <w:rsid w:val="000369EF"/>
    <w:rsid w:val="00040468"/>
    <w:rsid w:val="00040957"/>
    <w:rsid w:val="00041496"/>
    <w:rsid w:val="00044FC6"/>
    <w:rsid w:val="00045FAD"/>
    <w:rsid w:val="00046867"/>
    <w:rsid w:val="00046D6D"/>
    <w:rsid w:val="0005275F"/>
    <w:rsid w:val="0005279A"/>
    <w:rsid w:val="00053227"/>
    <w:rsid w:val="000534F9"/>
    <w:rsid w:val="0005383A"/>
    <w:rsid w:val="000539B4"/>
    <w:rsid w:val="00054816"/>
    <w:rsid w:val="00055BA3"/>
    <w:rsid w:val="000603C5"/>
    <w:rsid w:val="00061372"/>
    <w:rsid w:val="0006294A"/>
    <w:rsid w:val="000633C8"/>
    <w:rsid w:val="00063865"/>
    <w:rsid w:val="00063B97"/>
    <w:rsid w:val="00064665"/>
    <w:rsid w:val="0006588A"/>
    <w:rsid w:val="000668D5"/>
    <w:rsid w:val="0006747B"/>
    <w:rsid w:val="00070718"/>
    <w:rsid w:val="0007135F"/>
    <w:rsid w:val="00072D8A"/>
    <w:rsid w:val="00072EF9"/>
    <w:rsid w:val="00073129"/>
    <w:rsid w:val="00073495"/>
    <w:rsid w:val="0007402D"/>
    <w:rsid w:val="00075DBC"/>
    <w:rsid w:val="00076C65"/>
    <w:rsid w:val="00076EBB"/>
    <w:rsid w:val="0008124A"/>
    <w:rsid w:val="0008127A"/>
    <w:rsid w:val="00081779"/>
    <w:rsid w:val="00081933"/>
    <w:rsid w:val="00081C44"/>
    <w:rsid w:val="00082808"/>
    <w:rsid w:val="00082E82"/>
    <w:rsid w:val="00084515"/>
    <w:rsid w:val="00086368"/>
    <w:rsid w:val="00086CCE"/>
    <w:rsid w:val="000914E1"/>
    <w:rsid w:val="000922D2"/>
    <w:rsid w:val="00093C0A"/>
    <w:rsid w:val="000A0B0D"/>
    <w:rsid w:val="000A175E"/>
    <w:rsid w:val="000A1D5A"/>
    <w:rsid w:val="000A3C74"/>
    <w:rsid w:val="000A553C"/>
    <w:rsid w:val="000A55D4"/>
    <w:rsid w:val="000A59A6"/>
    <w:rsid w:val="000A754F"/>
    <w:rsid w:val="000B0DB2"/>
    <w:rsid w:val="000B47F4"/>
    <w:rsid w:val="000B4E77"/>
    <w:rsid w:val="000B6EC2"/>
    <w:rsid w:val="000B74D1"/>
    <w:rsid w:val="000C05EF"/>
    <w:rsid w:val="000C0917"/>
    <w:rsid w:val="000C17E9"/>
    <w:rsid w:val="000C1D5F"/>
    <w:rsid w:val="000C36A9"/>
    <w:rsid w:val="000C4A44"/>
    <w:rsid w:val="000C5462"/>
    <w:rsid w:val="000C5FF2"/>
    <w:rsid w:val="000C5FFE"/>
    <w:rsid w:val="000C62CA"/>
    <w:rsid w:val="000C6DFB"/>
    <w:rsid w:val="000C71B1"/>
    <w:rsid w:val="000C7752"/>
    <w:rsid w:val="000D0665"/>
    <w:rsid w:val="000D2C92"/>
    <w:rsid w:val="000D357F"/>
    <w:rsid w:val="000D423F"/>
    <w:rsid w:val="000D498F"/>
    <w:rsid w:val="000D4DBA"/>
    <w:rsid w:val="000D5AE7"/>
    <w:rsid w:val="000D7D36"/>
    <w:rsid w:val="000E22EE"/>
    <w:rsid w:val="000E2EB3"/>
    <w:rsid w:val="000E34D5"/>
    <w:rsid w:val="000E61CA"/>
    <w:rsid w:val="000E689A"/>
    <w:rsid w:val="000F1274"/>
    <w:rsid w:val="000F1AF7"/>
    <w:rsid w:val="000F1E94"/>
    <w:rsid w:val="000F424E"/>
    <w:rsid w:val="000F438E"/>
    <w:rsid w:val="000F5129"/>
    <w:rsid w:val="000F7BD5"/>
    <w:rsid w:val="00100EFE"/>
    <w:rsid w:val="00101742"/>
    <w:rsid w:val="00102F40"/>
    <w:rsid w:val="00104175"/>
    <w:rsid w:val="001045B3"/>
    <w:rsid w:val="0010545D"/>
    <w:rsid w:val="001072D6"/>
    <w:rsid w:val="00107722"/>
    <w:rsid w:val="00107E64"/>
    <w:rsid w:val="0011066D"/>
    <w:rsid w:val="00110A95"/>
    <w:rsid w:val="00111836"/>
    <w:rsid w:val="00112AAA"/>
    <w:rsid w:val="001139D5"/>
    <w:rsid w:val="00113D94"/>
    <w:rsid w:val="00115426"/>
    <w:rsid w:val="00120F20"/>
    <w:rsid w:val="00121FAB"/>
    <w:rsid w:val="00123874"/>
    <w:rsid w:val="00123A18"/>
    <w:rsid w:val="00123DDF"/>
    <w:rsid w:val="001261D2"/>
    <w:rsid w:val="00126422"/>
    <w:rsid w:val="00126685"/>
    <w:rsid w:val="0012687C"/>
    <w:rsid w:val="00126E4D"/>
    <w:rsid w:val="00127167"/>
    <w:rsid w:val="001278F9"/>
    <w:rsid w:val="001303BE"/>
    <w:rsid w:val="0013090E"/>
    <w:rsid w:val="0013138F"/>
    <w:rsid w:val="00131D42"/>
    <w:rsid w:val="001320E9"/>
    <w:rsid w:val="001329E9"/>
    <w:rsid w:val="00134A66"/>
    <w:rsid w:val="00134EC2"/>
    <w:rsid w:val="00134F2C"/>
    <w:rsid w:val="00137F26"/>
    <w:rsid w:val="001411CC"/>
    <w:rsid w:val="00141BB2"/>
    <w:rsid w:val="001440B6"/>
    <w:rsid w:val="00144D4C"/>
    <w:rsid w:val="001453D1"/>
    <w:rsid w:val="001469DA"/>
    <w:rsid w:val="00147C3D"/>
    <w:rsid w:val="00152420"/>
    <w:rsid w:val="00155D68"/>
    <w:rsid w:val="001573C1"/>
    <w:rsid w:val="0015771A"/>
    <w:rsid w:val="00162314"/>
    <w:rsid w:val="0016243D"/>
    <w:rsid w:val="00162DE8"/>
    <w:rsid w:val="001642EF"/>
    <w:rsid w:val="00164A66"/>
    <w:rsid w:val="00164AC7"/>
    <w:rsid w:val="001657E8"/>
    <w:rsid w:val="001678C1"/>
    <w:rsid w:val="0017036C"/>
    <w:rsid w:val="001707D2"/>
    <w:rsid w:val="00173B23"/>
    <w:rsid w:val="00176CA0"/>
    <w:rsid w:val="00177050"/>
    <w:rsid w:val="00177E6A"/>
    <w:rsid w:val="00181E1F"/>
    <w:rsid w:val="001853D9"/>
    <w:rsid w:val="00186FBE"/>
    <w:rsid w:val="00187F65"/>
    <w:rsid w:val="001910F6"/>
    <w:rsid w:val="0019148E"/>
    <w:rsid w:val="001923E4"/>
    <w:rsid w:val="00192692"/>
    <w:rsid w:val="00192AFB"/>
    <w:rsid w:val="00192F0B"/>
    <w:rsid w:val="00193905"/>
    <w:rsid w:val="00194481"/>
    <w:rsid w:val="00194AAB"/>
    <w:rsid w:val="00194D97"/>
    <w:rsid w:val="00194F29"/>
    <w:rsid w:val="001A103A"/>
    <w:rsid w:val="001A42A9"/>
    <w:rsid w:val="001A439F"/>
    <w:rsid w:val="001A7136"/>
    <w:rsid w:val="001A768D"/>
    <w:rsid w:val="001A7F17"/>
    <w:rsid w:val="001B11C3"/>
    <w:rsid w:val="001B270B"/>
    <w:rsid w:val="001B2D02"/>
    <w:rsid w:val="001B3436"/>
    <w:rsid w:val="001B5B09"/>
    <w:rsid w:val="001B5CCC"/>
    <w:rsid w:val="001B610A"/>
    <w:rsid w:val="001B77A9"/>
    <w:rsid w:val="001C1949"/>
    <w:rsid w:val="001C2433"/>
    <w:rsid w:val="001C284B"/>
    <w:rsid w:val="001C2EEE"/>
    <w:rsid w:val="001C461F"/>
    <w:rsid w:val="001C6676"/>
    <w:rsid w:val="001D0CE5"/>
    <w:rsid w:val="001D27FF"/>
    <w:rsid w:val="001D3F14"/>
    <w:rsid w:val="001D4A64"/>
    <w:rsid w:val="001D4E68"/>
    <w:rsid w:val="001D5690"/>
    <w:rsid w:val="001E09CD"/>
    <w:rsid w:val="001E11BC"/>
    <w:rsid w:val="001E1602"/>
    <w:rsid w:val="001E197B"/>
    <w:rsid w:val="001E19D3"/>
    <w:rsid w:val="001E2490"/>
    <w:rsid w:val="001E2927"/>
    <w:rsid w:val="001E52CB"/>
    <w:rsid w:val="001E65DD"/>
    <w:rsid w:val="001F422E"/>
    <w:rsid w:val="001F7C61"/>
    <w:rsid w:val="00200CEC"/>
    <w:rsid w:val="00202936"/>
    <w:rsid w:val="00205B40"/>
    <w:rsid w:val="0020603D"/>
    <w:rsid w:val="00206C16"/>
    <w:rsid w:val="0021154D"/>
    <w:rsid w:val="00212171"/>
    <w:rsid w:val="00213284"/>
    <w:rsid w:val="00213CFD"/>
    <w:rsid w:val="002148EB"/>
    <w:rsid w:val="00214AB6"/>
    <w:rsid w:val="00214ACA"/>
    <w:rsid w:val="00214C55"/>
    <w:rsid w:val="00215DDA"/>
    <w:rsid w:val="00222EAD"/>
    <w:rsid w:val="00224426"/>
    <w:rsid w:val="00224977"/>
    <w:rsid w:val="002250E3"/>
    <w:rsid w:val="002263E3"/>
    <w:rsid w:val="00226762"/>
    <w:rsid w:val="002319E2"/>
    <w:rsid w:val="00231D02"/>
    <w:rsid w:val="00231F57"/>
    <w:rsid w:val="00232D4D"/>
    <w:rsid w:val="00232F3F"/>
    <w:rsid w:val="00233D7A"/>
    <w:rsid w:val="00236C4A"/>
    <w:rsid w:val="00240B92"/>
    <w:rsid w:val="0024230C"/>
    <w:rsid w:val="002424F4"/>
    <w:rsid w:val="00243A66"/>
    <w:rsid w:val="00244446"/>
    <w:rsid w:val="002458B4"/>
    <w:rsid w:val="00245A29"/>
    <w:rsid w:val="002461B4"/>
    <w:rsid w:val="00246404"/>
    <w:rsid w:val="002533AE"/>
    <w:rsid w:val="00254109"/>
    <w:rsid w:val="0026147D"/>
    <w:rsid w:val="00261DAC"/>
    <w:rsid w:val="002659AB"/>
    <w:rsid w:val="00267E86"/>
    <w:rsid w:val="002710F6"/>
    <w:rsid w:val="00271BE8"/>
    <w:rsid w:val="00272ABD"/>
    <w:rsid w:val="00274FBF"/>
    <w:rsid w:val="00275716"/>
    <w:rsid w:val="00277D23"/>
    <w:rsid w:val="00281935"/>
    <w:rsid w:val="00281D54"/>
    <w:rsid w:val="00283053"/>
    <w:rsid w:val="00284522"/>
    <w:rsid w:val="00286D7B"/>
    <w:rsid w:val="00287BCF"/>
    <w:rsid w:val="002907B8"/>
    <w:rsid w:val="0029361D"/>
    <w:rsid w:val="002937FC"/>
    <w:rsid w:val="00294B2B"/>
    <w:rsid w:val="00294F04"/>
    <w:rsid w:val="00295975"/>
    <w:rsid w:val="00295DD7"/>
    <w:rsid w:val="00295EE5"/>
    <w:rsid w:val="002962B8"/>
    <w:rsid w:val="00297066"/>
    <w:rsid w:val="002A220F"/>
    <w:rsid w:val="002A464A"/>
    <w:rsid w:val="002A5942"/>
    <w:rsid w:val="002B000B"/>
    <w:rsid w:val="002B10E2"/>
    <w:rsid w:val="002B1C7B"/>
    <w:rsid w:val="002B242E"/>
    <w:rsid w:val="002B2C17"/>
    <w:rsid w:val="002B4B49"/>
    <w:rsid w:val="002B5238"/>
    <w:rsid w:val="002B67FC"/>
    <w:rsid w:val="002B77D2"/>
    <w:rsid w:val="002C1337"/>
    <w:rsid w:val="002C1602"/>
    <w:rsid w:val="002C24E8"/>
    <w:rsid w:val="002C2A2A"/>
    <w:rsid w:val="002C3246"/>
    <w:rsid w:val="002C3C49"/>
    <w:rsid w:val="002C4033"/>
    <w:rsid w:val="002C47F1"/>
    <w:rsid w:val="002C5A3A"/>
    <w:rsid w:val="002C6F41"/>
    <w:rsid w:val="002C702C"/>
    <w:rsid w:val="002C7533"/>
    <w:rsid w:val="002D2EC6"/>
    <w:rsid w:val="002D35BA"/>
    <w:rsid w:val="002E184E"/>
    <w:rsid w:val="002E35F2"/>
    <w:rsid w:val="002E4394"/>
    <w:rsid w:val="002E4A85"/>
    <w:rsid w:val="002E7838"/>
    <w:rsid w:val="002F0E57"/>
    <w:rsid w:val="002F1D76"/>
    <w:rsid w:val="002F35AC"/>
    <w:rsid w:val="002F3989"/>
    <w:rsid w:val="002F3BCD"/>
    <w:rsid w:val="002F48A2"/>
    <w:rsid w:val="002F77E5"/>
    <w:rsid w:val="002F7851"/>
    <w:rsid w:val="002F7ED8"/>
    <w:rsid w:val="00300423"/>
    <w:rsid w:val="0030081F"/>
    <w:rsid w:val="00301418"/>
    <w:rsid w:val="003033E5"/>
    <w:rsid w:val="003034E1"/>
    <w:rsid w:val="00305FDB"/>
    <w:rsid w:val="0031196A"/>
    <w:rsid w:val="00313D96"/>
    <w:rsid w:val="00315400"/>
    <w:rsid w:val="003157F8"/>
    <w:rsid w:val="00317160"/>
    <w:rsid w:val="0032061C"/>
    <w:rsid w:val="0032182D"/>
    <w:rsid w:val="003222FB"/>
    <w:rsid w:val="003223A2"/>
    <w:rsid w:val="00322D1D"/>
    <w:rsid w:val="0032331D"/>
    <w:rsid w:val="0032344B"/>
    <w:rsid w:val="00323909"/>
    <w:rsid w:val="00323D6D"/>
    <w:rsid w:val="00323FD7"/>
    <w:rsid w:val="003245CE"/>
    <w:rsid w:val="00324EE7"/>
    <w:rsid w:val="00324FA1"/>
    <w:rsid w:val="00325816"/>
    <w:rsid w:val="00326B37"/>
    <w:rsid w:val="00331153"/>
    <w:rsid w:val="003326DE"/>
    <w:rsid w:val="00335717"/>
    <w:rsid w:val="003369A7"/>
    <w:rsid w:val="00336F1A"/>
    <w:rsid w:val="003370F0"/>
    <w:rsid w:val="00341B38"/>
    <w:rsid w:val="00342652"/>
    <w:rsid w:val="00342ECF"/>
    <w:rsid w:val="00343284"/>
    <w:rsid w:val="003501C0"/>
    <w:rsid w:val="003535D5"/>
    <w:rsid w:val="0035365D"/>
    <w:rsid w:val="00356B8D"/>
    <w:rsid w:val="003601EA"/>
    <w:rsid w:val="0036356C"/>
    <w:rsid w:val="00364EEE"/>
    <w:rsid w:val="00366844"/>
    <w:rsid w:val="00366A89"/>
    <w:rsid w:val="00367463"/>
    <w:rsid w:val="003714B0"/>
    <w:rsid w:val="00371641"/>
    <w:rsid w:val="0037360C"/>
    <w:rsid w:val="003741C4"/>
    <w:rsid w:val="0037480C"/>
    <w:rsid w:val="00375E01"/>
    <w:rsid w:val="00376D31"/>
    <w:rsid w:val="003774E5"/>
    <w:rsid w:val="0037771E"/>
    <w:rsid w:val="00377F3C"/>
    <w:rsid w:val="0038057E"/>
    <w:rsid w:val="00380898"/>
    <w:rsid w:val="00380C13"/>
    <w:rsid w:val="0038130E"/>
    <w:rsid w:val="003821DB"/>
    <w:rsid w:val="00382A62"/>
    <w:rsid w:val="00382B87"/>
    <w:rsid w:val="00383E0E"/>
    <w:rsid w:val="00383EA4"/>
    <w:rsid w:val="003841BC"/>
    <w:rsid w:val="003875F0"/>
    <w:rsid w:val="00387F31"/>
    <w:rsid w:val="0039094D"/>
    <w:rsid w:val="00391873"/>
    <w:rsid w:val="0039423C"/>
    <w:rsid w:val="0039636B"/>
    <w:rsid w:val="003967D4"/>
    <w:rsid w:val="003A207F"/>
    <w:rsid w:val="003A3914"/>
    <w:rsid w:val="003A4921"/>
    <w:rsid w:val="003A5A28"/>
    <w:rsid w:val="003A7167"/>
    <w:rsid w:val="003B0E92"/>
    <w:rsid w:val="003B1FD1"/>
    <w:rsid w:val="003B48E8"/>
    <w:rsid w:val="003B4B54"/>
    <w:rsid w:val="003B4D85"/>
    <w:rsid w:val="003B60CA"/>
    <w:rsid w:val="003B68F0"/>
    <w:rsid w:val="003B6B68"/>
    <w:rsid w:val="003B7DA4"/>
    <w:rsid w:val="003C1D6B"/>
    <w:rsid w:val="003C544B"/>
    <w:rsid w:val="003C5652"/>
    <w:rsid w:val="003C66CB"/>
    <w:rsid w:val="003C7402"/>
    <w:rsid w:val="003D0639"/>
    <w:rsid w:val="003D0706"/>
    <w:rsid w:val="003D128B"/>
    <w:rsid w:val="003D1866"/>
    <w:rsid w:val="003D1F9C"/>
    <w:rsid w:val="003D4A27"/>
    <w:rsid w:val="003D77F5"/>
    <w:rsid w:val="003E0462"/>
    <w:rsid w:val="003E1FDF"/>
    <w:rsid w:val="003E2592"/>
    <w:rsid w:val="003E3512"/>
    <w:rsid w:val="003E3B9C"/>
    <w:rsid w:val="003E40D0"/>
    <w:rsid w:val="003E4D44"/>
    <w:rsid w:val="003E57BB"/>
    <w:rsid w:val="003E5AE0"/>
    <w:rsid w:val="003F0C86"/>
    <w:rsid w:val="003F1174"/>
    <w:rsid w:val="003F29AC"/>
    <w:rsid w:val="003F34DB"/>
    <w:rsid w:val="003F5697"/>
    <w:rsid w:val="003F62BF"/>
    <w:rsid w:val="003F714A"/>
    <w:rsid w:val="003F7C0F"/>
    <w:rsid w:val="004004E1"/>
    <w:rsid w:val="00400937"/>
    <w:rsid w:val="00405109"/>
    <w:rsid w:val="0041528A"/>
    <w:rsid w:val="00415F68"/>
    <w:rsid w:val="004172ED"/>
    <w:rsid w:val="00417EC7"/>
    <w:rsid w:val="0042064D"/>
    <w:rsid w:val="00422BBF"/>
    <w:rsid w:val="00424127"/>
    <w:rsid w:val="004248C2"/>
    <w:rsid w:val="00425FC4"/>
    <w:rsid w:val="00426D10"/>
    <w:rsid w:val="00430532"/>
    <w:rsid w:val="0043113F"/>
    <w:rsid w:val="00431A5E"/>
    <w:rsid w:val="00432B33"/>
    <w:rsid w:val="00433D2C"/>
    <w:rsid w:val="00433D9C"/>
    <w:rsid w:val="004341A6"/>
    <w:rsid w:val="00434F44"/>
    <w:rsid w:val="00441832"/>
    <w:rsid w:val="00443C03"/>
    <w:rsid w:val="00444137"/>
    <w:rsid w:val="00444986"/>
    <w:rsid w:val="004459BC"/>
    <w:rsid w:val="00447C1F"/>
    <w:rsid w:val="0045031B"/>
    <w:rsid w:val="00450DA6"/>
    <w:rsid w:val="00451D60"/>
    <w:rsid w:val="0045266A"/>
    <w:rsid w:val="00455579"/>
    <w:rsid w:val="00455B77"/>
    <w:rsid w:val="00457371"/>
    <w:rsid w:val="00461108"/>
    <w:rsid w:val="004617C7"/>
    <w:rsid w:val="004618F0"/>
    <w:rsid w:val="00462CAB"/>
    <w:rsid w:val="0046339F"/>
    <w:rsid w:val="0046386F"/>
    <w:rsid w:val="0047092E"/>
    <w:rsid w:val="00473EF9"/>
    <w:rsid w:val="00474226"/>
    <w:rsid w:val="00474384"/>
    <w:rsid w:val="00474CDB"/>
    <w:rsid w:val="0047601F"/>
    <w:rsid w:val="0047669D"/>
    <w:rsid w:val="00476D2A"/>
    <w:rsid w:val="00476ED6"/>
    <w:rsid w:val="004771DE"/>
    <w:rsid w:val="004777A7"/>
    <w:rsid w:val="004813BE"/>
    <w:rsid w:val="00481641"/>
    <w:rsid w:val="004830C7"/>
    <w:rsid w:val="0048563D"/>
    <w:rsid w:val="00485E8A"/>
    <w:rsid w:val="00486BF6"/>
    <w:rsid w:val="00486DE2"/>
    <w:rsid w:val="00487278"/>
    <w:rsid w:val="00491563"/>
    <w:rsid w:val="004927FD"/>
    <w:rsid w:val="0049468D"/>
    <w:rsid w:val="004946FB"/>
    <w:rsid w:val="004947CE"/>
    <w:rsid w:val="004A050B"/>
    <w:rsid w:val="004A2639"/>
    <w:rsid w:val="004A2EFE"/>
    <w:rsid w:val="004A3D36"/>
    <w:rsid w:val="004A6CB2"/>
    <w:rsid w:val="004A7A70"/>
    <w:rsid w:val="004B18E5"/>
    <w:rsid w:val="004B264C"/>
    <w:rsid w:val="004B27B9"/>
    <w:rsid w:val="004B5032"/>
    <w:rsid w:val="004B6841"/>
    <w:rsid w:val="004B7545"/>
    <w:rsid w:val="004C107C"/>
    <w:rsid w:val="004C4338"/>
    <w:rsid w:val="004C5272"/>
    <w:rsid w:val="004C7340"/>
    <w:rsid w:val="004D02A4"/>
    <w:rsid w:val="004D1C84"/>
    <w:rsid w:val="004D2005"/>
    <w:rsid w:val="004D795D"/>
    <w:rsid w:val="004E4213"/>
    <w:rsid w:val="004E59E2"/>
    <w:rsid w:val="004E5BB0"/>
    <w:rsid w:val="004E6C15"/>
    <w:rsid w:val="004E7A24"/>
    <w:rsid w:val="004F076A"/>
    <w:rsid w:val="004F1083"/>
    <w:rsid w:val="004F1B76"/>
    <w:rsid w:val="004F2013"/>
    <w:rsid w:val="004F2BC3"/>
    <w:rsid w:val="004F3AC3"/>
    <w:rsid w:val="004F5D58"/>
    <w:rsid w:val="004F605A"/>
    <w:rsid w:val="004F65DB"/>
    <w:rsid w:val="004F6D3C"/>
    <w:rsid w:val="004F77D2"/>
    <w:rsid w:val="004F7D17"/>
    <w:rsid w:val="005001FC"/>
    <w:rsid w:val="00500A76"/>
    <w:rsid w:val="00500CF6"/>
    <w:rsid w:val="005017D9"/>
    <w:rsid w:val="00503621"/>
    <w:rsid w:val="00504470"/>
    <w:rsid w:val="005048F9"/>
    <w:rsid w:val="005048FA"/>
    <w:rsid w:val="00504C27"/>
    <w:rsid w:val="00505440"/>
    <w:rsid w:val="0050547C"/>
    <w:rsid w:val="00506190"/>
    <w:rsid w:val="005063AE"/>
    <w:rsid w:val="00506929"/>
    <w:rsid w:val="0051069B"/>
    <w:rsid w:val="00511017"/>
    <w:rsid w:val="00511480"/>
    <w:rsid w:val="00512C2F"/>
    <w:rsid w:val="005172DA"/>
    <w:rsid w:val="005176E4"/>
    <w:rsid w:val="0051785E"/>
    <w:rsid w:val="00517F45"/>
    <w:rsid w:val="005246F8"/>
    <w:rsid w:val="0052480D"/>
    <w:rsid w:val="005257C4"/>
    <w:rsid w:val="00526DB7"/>
    <w:rsid w:val="00532BEF"/>
    <w:rsid w:val="00533B14"/>
    <w:rsid w:val="00536ABB"/>
    <w:rsid w:val="005370C8"/>
    <w:rsid w:val="00537FFD"/>
    <w:rsid w:val="0054112E"/>
    <w:rsid w:val="00541360"/>
    <w:rsid w:val="00542CC1"/>
    <w:rsid w:val="00543DCC"/>
    <w:rsid w:val="00544588"/>
    <w:rsid w:val="00544AD1"/>
    <w:rsid w:val="00546A57"/>
    <w:rsid w:val="00546A9F"/>
    <w:rsid w:val="005470DE"/>
    <w:rsid w:val="00547163"/>
    <w:rsid w:val="005502FA"/>
    <w:rsid w:val="0055161A"/>
    <w:rsid w:val="00552965"/>
    <w:rsid w:val="005534A4"/>
    <w:rsid w:val="00553825"/>
    <w:rsid w:val="00554800"/>
    <w:rsid w:val="00554856"/>
    <w:rsid w:val="005553F0"/>
    <w:rsid w:val="00556AFB"/>
    <w:rsid w:val="00556ECA"/>
    <w:rsid w:val="00557951"/>
    <w:rsid w:val="005608E9"/>
    <w:rsid w:val="00561F40"/>
    <w:rsid w:val="00563659"/>
    <w:rsid w:val="005641D5"/>
    <w:rsid w:val="00565068"/>
    <w:rsid w:val="005656B0"/>
    <w:rsid w:val="0056691A"/>
    <w:rsid w:val="0056705D"/>
    <w:rsid w:val="00572D63"/>
    <w:rsid w:val="00573336"/>
    <w:rsid w:val="00574117"/>
    <w:rsid w:val="005741C4"/>
    <w:rsid w:val="00575A4B"/>
    <w:rsid w:val="00576F8F"/>
    <w:rsid w:val="00577A54"/>
    <w:rsid w:val="005801E4"/>
    <w:rsid w:val="00580F6A"/>
    <w:rsid w:val="00581726"/>
    <w:rsid w:val="0058172D"/>
    <w:rsid w:val="00581881"/>
    <w:rsid w:val="005826CE"/>
    <w:rsid w:val="0058344F"/>
    <w:rsid w:val="00583744"/>
    <w:rsid w:val="00584EE3"/>
    <w:rsid w:val="00585D86"/>
    <w:rsid w:val="005902CE"/>
    <w:rsid w:val="00590418"/>
    <w:rsid w:val="00591E3F"/>
    <w:rsid w:val="005946B8"/>
    <w:rsid w:val="00595E91"/>
    <w:rsid w:val="005A21F4"/>
    <w:rsid w:val="005A5BC6"/>
    <w:rsid w:val="005A5F72"/>
    <w:rsid w:val="005A6849"/>
    <w:rsid w:val="005A7EAC"/>
    <w:rsid w:val="005B4B18"/>
    <w:rsid w:val="005B52BE"/>
    <w:rsid w:val="005B5820"/>
    <w:rsid w:val="005C0DD7"/>
    <w:rsid w:val="005C0F00"/>
    <w:rsid w:val="005C1338"/>
    <w:rsid w:val="005C1E76"/>
    <w:rsid w:val="005C2936"/>
    <w:rsid w:val="005C3CB1"/>
    <w:rsid w:val="005C5345"/>
    <w:rsid w:val="005C5508"/>
    <w:rsid w:val="005D0B16"/>
    <w:rsid w:val="005D119A"/>
    <w:rsid w:val="005D1BBC"/>
    <w:rsid w:val="005D241B"/>
    <w:rsid w:val="005D27E1"/>
    <w:rsid w:val="005D4780"/>
    <w:rsid w:val="005D6B4E"/>
    <w:rsid w:val="005D78C6"/>
    <w:rsid w:val="005E04EE"/>
    <w:rsid w:val="005E07D3"/>
    <w:rsid w:val="005E0D3C"/>
    <w:rsid w:val="005E0F5F"/>
    <w:rsid w:val="005E28BB"/>
    <w:rsid w:val="005E58B9"/>
    <w:rsid w:val="005F0C24"/>
    <w:rsid w:val="005F2896"/>
    <w:rsid w:val="005F2E81"/>
    <w:rsid w:val="005F3C8F"/>
    <w:rsid w:val="005F5A7A"/>
    <w:rsid w:val="005F5BAE"/>
    <w:rsid w:val="006027FA"/>
    <w:rsid w:val="00604217"/>
    <w:rsid w:val="0060476C"/>
    <w:rsid w:val="00605F6E"/>
    <w:rsid w:val="00606331"/>
    <w:rsid w:val="00607A94"/>
    <w:rsid w:val="00611406"/>
    <w:rsid w:val="00612165"/>
    <w:rsid w:val="0061322B"/>
    <w:rsid w:val="00613EDB"/>
    <w:rsid w:val="00615C1F"/>
    <w:rsid w:val="006174E5"/>
    <w:rsid w:val="00620CFC"/>
    <w:rsid w:val="00620EF7"/>
    <w:rsid w:val="0062128A"/>
    <w:rsid w:val="00621B5A"/>
    <w:rsid w:val="00624EE3"/>
    <w:rsid w:val="006263F2"/>
    <w:rsid w:val="00626B83"/>
    <w:rsid w:val="006273C9"/>
    <w:rsid w:val="006312B8"/>
    <w:rsid w:val="00635596"/>
    <w:rsid w:val="00635A7A"/>
    <w:rsid w:val="00637338"/>
    <w:rsid w:val="00637D7F"/>
    <w:rsid w:val="0064023F"/>
    <w:rsid w:val="00644329"/>
    <w:rsid w:val="0064631B"/>
    <w:rsid w:val="00650055"/>
    <w:rsid w:val="00650922"/>
    <w:rsid w:val="006513E4"/>
    <w:rsid w:val="0065356F"/>
    <w:rsid w:val="00656784"/>
    <w:rsid w:val="00661D82"/>
    <w:rsid w:val="00665C55"/>
    <w:rsid w:val="006668C1"/>
    <w:rsid w:val="006703BC"/>
    <w:rsid w:val="006706B2"/>
    <w:rsid w:val="006711D9"/>
    <w:rsid w:val="00671209"/>
    <w:rsid w:val="006721EE"/>
    <w:rsid w:val="00673C2C"/>
    <w:rsid w:val="00677EC2"/>
    <w:rsid w:val="0068088C"/>
    <w:rsid w:val="00682A4D"/>
    <w:rsid w:val="00684CAF"/>
    <w:rsid w:val="006865DF"/>
    <w:rsid w:val="006927AE"/>
    <w:rsid w:val="0069357F"/>
    <w:rsid w:val="00694F99"/>
    <w:rsid w:val="006959DA"/>
    <w:rsid w:val="00695C54"/>
    <w:rsid w:val="006A0704"/>
    <w:rsid w:val="006A0B88"/>
    <w:rsid w:val="006A1BFF"/>
    <w:rsid w:val="006A1EBA"/>
    <w:rsid w:val="006A248C"/>
    <w:rsid w:val="006A290A"/>
    <w:rsid w:val="006A3575"/>
    <w:rsid w:val="006A3621"/>
    <w:rsid w:val="006A492D"/>
    <w:rsid w:val="006A5B36"/>
    <w:rsid w:val="006A6C2A"/>
    <w:rsid w:val="006A72C3"/>
    <w:rsid w:val="006A7528"/>
    <w:rsid w:val="006B4809"/>
    <w:rsid w:val="006B4BDF"/>
    <w:rsid w:val="006B5635"/>
    <w:rsid w:val="006C0C9F"/>
    <w:rsid w:val="006C1022"/>
    <w:rsid w:val="006C194A"/>
    <w:rsid w:val="006C19B8"/>
    <w:rsid w:val="006C19E8"/>
    <w:rsid w:val="006C2AC8"/>
    <w:rsid w:val="006C3DE2"/>
    <w:rsid w:val="006C40C5"/>
    <w:rsid w:val="006C4F69"/>
    <w:rsid w:val="006C5B7B"/>
    <w:rsid w:val="006C5C1A"/>
    <w:rsid w:val="006C74E4"/>
    <w:rsid w:val="006D0A4D"/>
    <w:rsid w:val="006D0AF0"/>
    <w:rsid w:val="006D1BFF"/>
    <w:rsid w:val="006D22AD"/>
    <w:rsid w:val="006D481F"/>
    <w:rsid w:val="006D4C69"/>
    <w:rsid w:val="006D513E"/>
    <w:rsid w:val="006D674A"/>
    <w:rsid w:val="006D7711"/>
    <w:rsid w:val="006D789F"/>
    <w:rsid w:val="006E1954"/>
    <w:rsid w:val="006E30BD"/>
    <w:rsid w:val="006E477B"/>
    <w:rsid w:val="006E479E"/>
    <w:rsid w:val="006E4C65"/>
    <w:rsid w:val="006E66FB"/>
    <w:rsid w:val="006F150F"/>
    <w:rsid w:val="006F2B94"/>
    <w:rsid w:val="006F3D96"/>
    <w:rsid w:val="006F42FE"/>
    <w:rsid w:val="006F6A8D"/>
    <w:rsid w:val="006F7389"/>
    <w:rsid w:val="006F79CB"/>
    <w:rsid w:val="00701246"/>
    <w:rsid w:val="00701F4F"/>
    <w:rsid w:val="00702C64"/>
    <w:rsid w:val="00706D5D"/>
    <w:rsid w:val="00706E3E"/>
    <w:rsid w:val="00707178"/>
    <w:rsid w:val="00710387"/>
    <w:rsid w:val="00712444"/>
    <w:rsid w:val="00713608"/>
    <w:rsid w:val="00716E4C"/>
    <w:rsid w:val="00717C10"/>
    <w:rsid w:val="0072006E"/>
    <w:rsid w:val="00721903"/>
    <w:rsid w:val="00722ACE"/>
    <w:rsid w:val="00723560"/>
    <w:rsid w:val="00723741"/>
    <w:rsid w:val="00723826"/>
    <w:rsid w:val="00724A6E"/>
    <w:rsid w:val="00724BB9"/>
    <w:rsid w:val="007250F5"/>
    <w:rsid w:val="007251DD"/>
    <w:rsid w:val="00726225"/>
    <w:rsid w:val="00727097"/>
    <w:rsid w:val="007326D6"/>
    <w:rsid w:val="00733BA3"/>
    <w:rsid w:val="00733ED5"/>
    <w:rsid w:val="007344E3"/>
    <w:rsid w:val="007352FF"/>
    <w:rsid w:val="0073689D"/>
    <w:rsid w:val="00736D61"/>
    <w:rsid w:val="00740101"/>
    <w:rsid w:val="007424E9"/>
    <w:rsid w:val="00742846"/>
    <w:rsid w:val="00742A50"/>
    <w:rsid w:val="00744873"/>
    <w:rsid w:val="00744B6C"/>
    <w:rsid w:val="0074789D"/>
    <w:rsid w:val="00747D1A"/>
    <w:rsid w:val="0075079F"/>
    <w:rsid w:val="00752394"/>
    <w:rsid w:val="0075296A"/>
    <w:rsid w:val="00752DED"/>
    <w:rsid w:val="00753355"/>
    <w:rsid w:val="0075603D"/>
    <w:rsid w:val="00756CCE"/>
    <w:rsid w:val="00757652"/>
    <w:rsid w:val="00760F5C"/>
    <w:rsid w:val="007616E7"/>
    <w:rsid w:val="00761E17"/>
    <w:rsid w:val="00762239"/>
    <w:rsid w:val="00763367"/>
    <w:rsid w:val="00764358"/>
    <w:rsid w:val="0076494B"/>
    <w:rsid w:val="00764B65"/>
    <w:rsid w:val="00766113"/>
    <w:rsid w:val="007701C1"/>
    <w:rsid w:val="00772B17"/>
    <w:rsid w:val="0077323B"/>
    <w:rsid w:val="007732CA"/>
    <w:rsid w:val="00773318"/>
    <w:rsid w:val="007737BD"/>
    <w:rsid w:val="007750C8"/>
    <w:rsid w:val="00775CDF"/>
    <w:rsid w:val="007767CA"/>
    <w:rsid w:val="00776CBC"/>
    <w:rsid w:val="007778EC"/>
    <w:rsid w:val="00781D8B"/>
    <w:rsid w:val="007841F8"/>
    <w:rsid w:val="007863C5"/>
    <w:rsid w:val="007907CF"/>
    <w:rsid w:val="00791162"/>
    <w:rsid w:val="007917B0"/>
    <w:rsid w:val="00791F66"/>
    <w:rsid w:val="00796259"/>
    <w:rsid w:val="00796D64"/>
    <w:rsid w:val="00796F30"/>
    <w:rsid w:val="007974F3"/>
    <w:rsid w:val="007A105C"/>
    <w:rsid w:val="007A25BE"/>
    <w:rsid w:val="007A3893"/>
    <w:rsid w:val="007A4646"/>
    <w:rsid w:val="007A4CEC"/>
    <w:rsid w:val="007A614F"/>
    <w:rsid w:val="007B3BEC"/>
    <w:rsid w:val="007B4878"/>
    <w:rsid w:val="007B54C4"/>
    <w:rsid w:val="007B5AC1"/>
    <w:rsid w:val="007B5EE9"/>
    <w:rsid w:val="007B619A"/>
    <w:rsid w:val="007B64D0"/>
    <w:rsid w:val="007C0237"/>
    <w:rsid w:val="007C0587"/>
    <w:rsid w:val="007C16B5"/>
    <w:rsid w:val="007C2DDE"/>
    <w:rsid w:val="007C31C8"/>
    <w:rsid w:val="007C32AB"/>
    <w:rsid w:val="007C4026"/>
    <w:rsid w:val="007C53D2"/>
    <w:rsid w:val="007C6690"/>
    <w:rsid w:val="007C66D2"/>
    <w:rsid w:val="007C6B64"/>
    <w:rsid w:val="007C71F4"/>
    <w:rsid w:val="007D0069"/>
    <w:rsid w:val="007D014F"/>
    <w:rsid w:val="007D01FA"/>
    <w:rsid w:val="007D2482"/>
    <w:rsid w:val="007D32B9"/>
    <w:rsid w:val="007D4889"/>
    <w:rsid w:val="007D60DC"/>
    <w:rsid w:val="007D614A"/>
    <w:rsid w:val="007D7ADF"/>
    <w:rsid w:val="007E0C21"/>
    <w:rsid w:val="007E3529"/>
    <w:rsid w:val="007E3952"/>
    <w:rsid w:val="007E3C3E"/>
    <w:rsid w:val="007E3F1A"/>
    <w:rsid w:val="007E7778"/>
    <w:rsid w:val="007F0DE6"/>
    <w:rsid w:val="007F187B"/>
    <w:rsid w:val="007F2BC8"/>
    <w:rsid w:val="007F35DC"/>
    <w:rsid w:val="007F451A"/>
    <w:rsid w:val="007F6F39"/>
    <w:rsid w:val="008012B5"/>
    <w:rsid w:val="0080265E"/>
    <w:rsid w:val="00804A73"/>
    <w:rsid w:val="0080635F"/>
    <w:rsid w:val="008078E1"/>
    <w:rsid w:val="0081016D"/>
    <w:rsid w:val="00810AA4"/>
    <w:rsid w:val="0081167B"/>
    <w:rsid w:val="008123B5"/>
    <w:rsid w:val="00812E87"/>
    <w:rsid w:val="00820579"/>
    <w:rsid w:val="0082187B"/>
    <w:rsid w:val="00821AE8"/>
    <w:rsid w:val="00821DD3"/>
    <w:rsid w:val="00823BF9"/>
    <w:rsid w:val="00823C28"/>
    <w:rsid w:val="00824A15"/>
    <w:rsid w:val="00826350"/>
    <w:rsid w:val="008309F9"/>
    <w:rsid w:val="008316E6"/>
    <w:rsid w:val="00831EEF"/>
    <w:rsid w:val="008330CF"/>
    <w:rsid w:val="00835992"/>
    <w:rsid w:val="008365CF"/>
    <w:rsid w:val="0083681E"/>
    <w:rsid w:val="00836D40"/>
    <w:rsid w:val="008407C9"/>
    <w:rsid w:val="00840BB2"/>
    <w:rsid w:val="008429E6"/>
    <w:rsid w:val="00843063"/>
    <w:rsid w:val="008430E2"/>
    <w:rsid w:val="0084368C"/>
    <w:rsid w:val="0084453B"/>
    <w:rsid w:val="00844886"/>
    <w:rsid w:val="00844CEB"/>
    <w:rsid w:val="0084680B"/>
    <w:rsid w:val="00846A06"/>
    <w:rsid w:val="0084707A"/>
    <w:rsid w:val="00855BE1"/>
    <w:rsid w:val="0085720C"/>
    <w:rsid w:val="00857A0E"/>
    <w:rsid w:val="0086007A"/>
    <w:rsid w:val="008615EF"/>
    <w:rsid w:val="00861D7C"/>
    <w:rsid w:val="00861DD1"/>
    <w:rsid w:val="008620C6"/>
    <w:rsid w:val="00862112"/>
    <w:rsid w:val="008625CB"/>
    <w:rsid w:val="00862CE9"/>
    <w:rsid w:val="00863C7F"/>
    <w:rsid w:val="00863F72"/>
    <w:rsid w:val="0086624B"/>
    <w:rsid w:val="00866795"/>
    <w:rsid w:val="008678DE"/>
    <w:rsid w:val="008703EA"/>
    <w:rsid w:val="00871748"/>
    <w:rsid w:val="0087298A"/>
    <w:rsid w:val="0087590E"/>
    <w:rsid w:val="0088398C"/>
    <w:rsid w:val="0088575A"/>
    <w:rsid w:val="00886137"/>
    <w:rsid w:val="00887816"/>
    <w:rsid w:val="0089027A"/>
    <w:rsid w:val="008915E3"/>
    <w:rsid w:val="00891751"/>
    <w:rsid w:val="008922BD"/>
    <w:rsid w:val="0089343A"/>
    <w:rsid w:val="0089364D"/>
    <w:rsid w:val="0089395A"/>
    <w:rsid w:val="00895462"/>
    <w:rsid w:val="0089736B"/>
    <w:rsid w:val="00897EB2"/>
    <w:rsid w:val="008A0AC8"/>
    <w:rsid w:val="008A1A7C"/>
    <w:rsid w:val="008A3C52"/>
    <w:rsid w:val="008A549E"/>
    <w:rsid w:val="008A58CF"/>
    <w:rsid w:val="008B2A48"/>
    <w:rsid w:val="008B38D3"/>
    <w:rsid w:val="008B3DFC"/>
    <w:rsid w:val="008B3E03"/>
    <w:rsid w:val="008B6A3E"/>
    <w:rsid w:val="008B76B6"/>
    <w:rsid w:val="008B7CEC"/>
    <w:rsid w:val="008B7F2F"/>
    <w:rsid w:val="008C071F"/>
    <w:rsid w:val="008C0F68"/>
    <w:rsid w:val="008C11D6"/>
    <w:rsid w:val="008C3604"/>
    <w:rsid w:val="008C57FE"/>
    <w:rsid w:val="008C7360"/>
    <w:rsid w:val="008C7A0B"/>
    <w:rsid w:val="008D03B9"/>
    <w:rsid w:val="008D0906"/>
    <w:rsid w:val="008D2E87"/>
    <w:rsid w:val="008D487A"/>
    <w:rsid w:val="008D5498"/>
    <w:rsid w:val="008D56BD"/>
    <w:rsid w:val="008D72EA"/>
    <w:rsid w:val="008D7479"/>
    <w:rsid w:val="008E0530"/>
    <w:rsid w:val="008E1FD2"/>
    <w:rsid w:val="008E3A0E"/>
    <w:rsid w:val="008E3D44"/>
    <w:rsid w:val="008E4AF2"/>
    <w:rsid w:val="008E5AEA"/>
    <w:rsid w:val="008E646A"/>
    <w:rsid w:val="008E6C7A"/>
    <w:rsid w:val="008E77DE"/>
    <w:rsid w:val="008F15C0"/>
    <w:rsid w:val="008F1801"/>
    <w:rsid w:val="008F1FF3"/>
    <w:rsid w:val="008F34D3"/>
    <w:rsid w:val="008F570E"/>
    <w:rsid w:val="009002AA"/>
    <w:rsid w:val="009008AD"/>
    <w:rsid w:val="00901615"/>
    <w:rsid w:val="00902303"/>
    <w:rsid w:val="0090292A"/>
    <w:rsid w:val="009035B7"/>
    <w:rsid w:val="009049F9"/>
    <w:rsid w:val="00907645"/>
    <w:rsid w:val="00910BDA"/>
    <w:rsid w:val="00912DCB"/>
    <w:rsid w:val="00912F9E"/>
    <w:rsid w:val="00915147"/>
    <w:rsid w:val="00917C58"/>
    <w:rsid w:val="00920F75"/>
    <w:rsid w:val="009218A4"/>
    <w:rsid w:val="00922262"/>
    <w:rsid w:val="00924194"/>
    <w:rsid w:val="009249EA"/>
    <w:rsid w:val="0092563D"/>
    <w:rsid w:val="00925A82"/>
    <w:rsid w:val="00926437"/>
    <w:rsid w:val="00927762"/>
    <w:rsid w:val="009305C6"/>
    <w:rsid w:val="00931641"/>
    <w:rsid w:val="009317F9"/>
    <w:rsid w:val="00932558"/>
    <w:rsid w:val="009326FC"/>
    <w:rsid w:val="00934400"/>
    <w:rsid w:val="009370B8"/>
    <w:rsid w:val="009375BE"/>
    <w:rsid w:val="009376BA"/>
    <w:rsid w:val="00941569"/>
    <w:rsid w:val="0094469E"/>
    <w:rsid w:val="00944EF9"/>
    <w:rsid w:val="00945AC4"/>
    <w:rsid w:val="009470A1"/>
    <w:rsid w:val="00951806"/>
    <w:rsid w:val="0095234B"/>
    <w:rsid w:val="00952AFA"/>
    <w:rsid w:val="0095422D"/>
    <w:rsid w:val="00955D0F"/>
    <w:rsid w:val="009564DB"/>
    <w:rsid w:val="00957F9C"/>
    <w:rsid w:val="00960EB0"/>
    <w:rsid w:val="00962D1C"/>
    <w:rsid w:val="0096352B"/>
    <w:rsid w:val="00976692"/>
    <w:rsid w:val="009766A7"/>
    <w:rsid w:val="0097689A"/>
    <w:rsid w:val="00976972"/>
    <w:rsid w:val="00980389"/>
    <w:rsid w:val="00981514"/>
    <w:rsid w:val="009845D0"/>
    <w:rsid w:val="00984A71"/>
    <w:rsid w:val="009904B7"/>
    <w:rsid w:val="009924BF"/>
    <w:rsid w:val="009926EE"/>
    <w:rsid w:val="00992998"/>
    <w:rsid w:val="0099348F"/>
    <w:rsid w:val="00994DB8"/>
    <w:rsid w:val="00996119"/>
    <w:rsid w:val="00996425"/>
    <w:rsid w:val="009970B2"/>
    <w:rsid w:val="009A0B8F"/>
    <w:rsid w:val="009A17FD"/>
    <w:rsid w:val="009A1DEE"/>
    <w:rsid w:val="009A34D3"/>
    <w:rsid w:val="009A59DE"/>
    <w:rsid w:val="009A6503"/>
    <w:rsid w:val="009A6E7B"/>
    <w:rsid w:val="009B1496"/>
    <w:rsid w:val="009B20D9"/>
    <w:rsid w:val="009B3288"/>
    <w:rsid w:val="009B3836"/>
    <w:rsid w:val="009B3C1E"/>
    <w:rsid w:val="009B47AF"/>
    <w:rsid w:val="009B66B5"/>
    <w:rsid w:val="009C02FA"/>
    <w:rsid w:val="009C0E62"/>
    <w:rsid w:val="009C1515"/>
    <w:rsid w:val="009C1F9E"/>
    <w:rsid w:val="009C28E0"/>
    <w:rsid w:val="009C40FD"/>
    <w:rsid w:val="009C54F8"/>
    <w:rsid w:val="009C6D72"/>
    <w:rsid w:val="009D095C"/>
    <w:rsid w:val="009D1799"/>
    <w:rsid w:val="009D2802"/>
    <w:rsid w:val="009D37CB"/>
    <w:rsid w:val="009D490B"/>
    <w:rsid w:val="009D5CE0"/>
    <w:rsid w:val="009E162D"/>
    <w:rsid w:val="009E3222"/>
    <w:rsid w:val="009E3255"/>
    <w:rsid w:val="009E34E9"/>
    <w:rsid w:val="009E3D40"/>
    <w:rsid w:val="009E3FEC"/>
    <w:rsid w:val="009E565E"/>
    <w:rsid w:val="009E60CA"/>
    <w:rsid w:val="009E7784"/>
    <w:rsid w:val="009E77E1"/>
    <w:rsid w:val="009E7A5E"/>
    <w:rsid w:val="009F0221"/>
    <w:rsid w:val="009F1158"/>
    <w:rsid w:val="009F2189"/>
    <w:rsid w:val="009F25B8"/>
    <w:rsid w:val="009F58E0"/>
    <w:rsid w:val="00A0065B"/>
    <w:rsid w:val="00A02A7C"/>
    <w:rsid w:val="00A04DF0"/>
    <w:rsid w:val="00A055CF"/>
    <w:rsid w:val="00A05971"/>
    <w:rsid w:val="00A06281"/>
    <w:rsid w:val="00A06990"/>
    <w:rsid w:val="00A06C43"/>
    <w:rsid w:val="00A10416"/>
    <w:rsid w:val="00A10557"/>
    <w:rsid w:val="00A11A89"/>
    <w:rsid w:val="00A13507"/>
    <w:rsid w:val="00A147AD"/>
    <w:rsid w:val="00A16354"/>
    <w:rsid w:val="00A16B04"/>
    <w:rsid w:val="00A17450"/>
    <w:rsid w:val="00A176BC"/>
    <w:rsid w:val="00A25FD7"/>
    <w:rsid w:val="00A2796B"/>
    <w:rsid w:val="00A310BC"/>
    <w:rsid w:val="00A31E94"/>
    <w:rsid w:val="00A328AA"/>
    <w:rsid w:val="00A32C40"/>
    <w:rsid w:val="00A33F64"/>
    <w:rsid w:val="00A34609"/>
    <w:rsid w:val="00A351B1"/>
    <w:rsid w:val="00A3586C"/>
    <w:rsid w:val="00A365D4"/>
    <w:rsid w:val="00A37646"/>
    <w:rsid w:val="00A37756"/>
    <w:rsid w:val="00A37D66"/>
    <w:rsid w:val="00A41587"/>
    <w:rsid w:val="00A41D7A"/>
    <w:rsid w:val="00A446A9"/>
    <w:rsid w:val="00A446AF"/>
    <w:rsid w:val="00A44830"/>
    <w:rsid w:val="00A45B73"/>
    <w:rsid w:val="00A45E47"/>
    <w:rsid w:val="00A46352"/>
    <w:rsid w:val="00A50B90"/>
    <w:rsid w:val="00A535DB"/>
    <w:rsid w:val="00A54A48"/>
    <w:rsid w:val="00A55B98"/>
    <w:rsid w:val="00A56B8B"/>
    <w:rsid w:val="00A577D9"/>
    <w:rsid w:val="00A60FC5"/>
    <w:rsid w:val="00A61C8D"/>
    <w:rsid w:val="00A63351"/>
    <w:rsid w:val="00A6377F"/>
    <w:rsid w:val="00A63EC3"/>
    <w:rsid w:val="00A65D8C"/>
    <w:rsid w:val="00A6601A"/>
    <w:rsid w:val="00A66DC9"/>
    <w:rsid w:val="00A67C2F"/>
    <w:rsid w:val="00A70267"/>
    <w:rsid w:val="00A70989"/>
    <w:rsid w:val="00A71D9D"/>
    <w:rsid w:val="00A75536"/>
    <w:rsid w:val="00A81638"/>
    <w:rsid w:val="00A8393A"/>
    <w:rsid w:val="00A84511"/>
    <w:rsid w:val="00A849CE"/>
    <w:rsid w:val="00A91FD9"/>
    <w:rsid w:val="00A92409"/>
    <w:rsid w:val="00A92532"/>
    <w:rsid w:val="00A932AD"/>
    <w:rsid w:val="00A949E6"/>
    <w:rsid w:val="00A97DB6"/>
    <w:rsid w:val="00AA190B"/>
    <w:rsid w:val="00AA1E71"/>
    <w:rsid w:val="00AA203F"/>
    <w:rsid w:val="00AA443B"/>
    <w:rsid w:val="00AA4727"/>
    <w:rsid w:val="00AA63A6"/>
    <w:rsid w:val="00AA7227"/>
    <w:rsid w:val="00AB075A"/>
    <w:rsid w:val="00AB16D1"/>
    <w:rsid w:val="00AB29D3"/>
    <w:rsid w:val="00AB5C38"/>
    <w:rsid w:val="00AB6D97"/>
    <w:rsid w:val="00AC1711"/>
    <w:rsid w:val="00AC18DD"/>
    <w:rsid w:val="00AC2F1D"/>
    <w:rsid w:val="00AC4287"/>
    <w:rsid w:val="00AC4ACE"/>
    <w:rsid w:val="00AD186D"/>
    <w:rsid w:val="00AD2667"/>
    <w:rsid w:val="00AD4334"/>
    <w:rsid w:val="00AD44EA"/>
    <w:rsid w:val="00AD4AB9"/>
    <w:rsid w:val="00AD4D02"/>
    <w:rsid w:val="00AD4FFF"/>
    <w:rsid w:val="00AD62EC"/>
    <w:rsid w:val="00AE0547"/>
    <w:rsid w:val="00AE256D"/>
    <w:rsid w:val="00AE2591"/>
    <w:rsid w:val="00AE49CD"/>
    <w:rsid w:val="00AE4F4A"/>
    <w:rsid w:val="00AE5208"/>
    <w:rsid w:val="00AE532A"/>
    <w:rsid w:val="00AE6FED"/>
    <w:rsid w:val="00AE72D7"/>
    <w:rsid w:val="00AF01EC"/>
    <w:rsid w:val="00AF09A2"/>
    <w:rsid w:val="00AF2CBA"/>
    <w:rsid w:val="00AF340F"/>
    <w:rsid w:val="00AF35E8"/>
    <w:rsid w:val="00AF5CBF"/>
    <w:rsid w:val="00AF7A9C"/>
    <w:rsid w:val="00B0023A"/>
    <w:rsid w:val="00B01E57"/>
    <w:rsid w:val="00B01E91"/>
    <w:rsid w:val="00B0296D"/>
    <w:rsid w:val="00B03EEB"/>
    <w:rsid w:val="00B06312"/>
    <w:rsid w:val="00B079B1"/>
    <w:rsid w:val="00B104DC"/>
    <w:rsid w:val="00B10662"/>
    <w:rsid w:val="00B11C88"/>
    <w:rsid w:val="00B12575"/>
    <w:rsid w:val="00B126F6"/>
    <w:rsid w:val="00B12D8D"/>
    <w:rsid w:val="00B1346A"/>
    <w:rsid w:val="00B13577"/>
    <w:rsid w:val="00B13C73"/>
    <w:rsid w:val="00B14725"/>
    <w:rsid w:val="00B14E0C"/>
    <w:rsid w:val="00B156D5"/>
    <w:rsid w:val="00B15B4B"/>
    <w:rsid w:val="00B15EA0"/>
    <w:rsid w:val="00B161EA"/>
    <w:rsid w:val="00B16CDE"/>
    <w:rsid w:val="00B179FF"/>
    <w:rsid w:val="00B17AC2"/>
    <w:rsid w:val="00B17B22"/>
    <w:rsid w:val="00B21CF1"/>
    <w:rsid w:val="00B21F69"/>
    <w:rsid w:val="00B224DC"/>
    <w:rsid w:val="00B229A2"/>
    <w:rsid w:val="00B23AC9"/>
    <w:rsid w:val="00B2639D"/>
    <w:rsid w:val="00B264B4"/>
    <w:rsid w:val="00B27ED2"/>
    <w:rsid w:val="00B311C5"/>
    <w:rsid w:val="00B34358"/>
    <w:rsid w:val="00B34B51"/>
    <w:rsid w:val="00B35D83"/>
    <w:rsid w:val="00B36090"/>
    <w:rsid w:val="00B361C9"/>
    <w:rsid w:val="00B36FA2"/>
    <w:rsid w:val="00B41AC0"/>
    <w:rsid w:val="00B4214A"/>
    <w:rsid w:val="00B426AE"/>
    <w:rsid w:val="00B42B4C"/>
    <w:rsid w:val="00B42BA0"/>
    <w:rsid w:val="00B43511"/>
    <w:rsid w:val="00B44C3A"/>
    <w:rsid w:val="00B46CA0"/>
    <w:rsid w:val="00B47CAD"/>
    <w:rsid w:val="00B50582"/>
    <w:rsid w:val="00B50A14"/>
    <w:rsid w:val="00B5786A"/>
    <w:rsid w:val="00B6078C"/>
    <w:rsid w:val="00B64791"/>
    <w:rsid w:val="00B6702D"/>
    <w:rsid w:val="00B7060F"/>
    <w:rsid w:val="00B70AAB"/>
    <w:rsid w:val="00B70E01"/>
    <w:rsid w:val="00B715FC"/>
    <w:rsid w:val="00B71C45"/>
    <w:rsid w:val="00B72D10"/>
    <w:rsid w:val="00B72E4A"/>
    <w:rsid w:val="00B73544"/>
    <w:rsid w:val="00B740FE"/>
    <w:rsid w:val="00B747B6"/>
    <w:rsid w:val="00B75209"/>
    <w:rsid w:val="00B764EA"/>
    <w:rsid w:val="00B76C43"/>
    <w:rsid w:val="00B80640"/>
    <w:rsid w:val="00B81597"/>
    <w:rsid w:val="00B83454"/>
    <w:rsid w:val="00B83E6E"/>
    <w:rsid w:val="00B841E1"/>
    <w:rsid w:val="00B84BBF"/>
    <w:rsid w:val="00B84BD8"/>
    <w:rsid w:val="00B84F5C"/>
    <w:rsid w:val="00B906B8"/>
    <w:rsid w:val="00B921A8"/>
    <w:rsid w:val="00B928FB"/>
    <w:rsid w:val="00B93108"/>
    <w:rsid w:val="00B93589"/>
    <w:rsid w:val="00B94F85"/>
    <w:rsid w:val="00B961E8"/>
    <w:rsid w:val="00B97064"/>
    <w:rsid w:val="00B97542"/>
    <w:rsid w:val="00B97CF6"/>
    <w:rsid w:val="00BA0481"/>
    <w:rsid w:val="00BA0A45"/>
    <w:rsid w:val="00BA2A18"/>
    <w:rsid w:val="00BA381D"/>
    <w:rsid w:val="00BA5262"/>
    <w:rsid w:val="00BA5424"/>
    <w:rsid w:val="00BA5A1B"/>
    <w:rsid w:val="00BA673C"/>
    <w:rsid w:val="00BA7188"/>
    <w:rsid w:val="00BA7190"/>
    <w:rsid w:val="00BB00D8"/>
    <w:rsid w:val="00BB0163"/>
    <w:rsid w:val="00BB0F2C"/>
    <w:rsid w:val="00BB0F89"/>
    <w:rsid w:val="00BB323A"/>
    <w:rsid w:val="00BB445B"/>
    <w:rsid w:val="00BB4EDA"/>
    <w:rsid w:val="00BB61FD"/>
    <w:rsid w:val="00BB7522"/>
    <w:rsid w:val="00BC040D"/>
    <w:rsid w:val="00BC0C2D"/>
    <w:rsid w:val="00BC1A42"/>
    <w:rsid w:val="00BC28F7"/>
    <w:rsid w:val="00BC43E8"/>
    <w:rsid w:val="00BC5D41"/>
    <w:rsid w:val="00BC6F35"/>
    <w:rsid w:val="00BD0628"/>
    <w:rsid w:val="00BD4741"/>
    <w:rsid w:val="00BD4F76"/>
    <w:rsid w:val="00BD69A7"/>
    <w:rsid w:val="00BE021B"/>
    <w:rsid w:val="00BE03CB"/>
    <w:rsid w:val="00BE1AA4"/>
    <w:rsid w:val="00BE36FB"/>
    <w:rsid w:val="00BE3D72"/>
    <w:rsid w:val="00BE4346"/>
    <w:rsid w:val="00BE4B58"/>
    <w:rsid w:val="00BE599F"/>
    <w:rsid w:val="00BE6796"/>
    <w:rsid w:val="00BE7D68"/>
    <w:rsid w:val="00BF0784"/>
    <w:rsid w:val="00BF1DD5"/>
    <w:rsid w:val="00BF24E5"/>
    <w:rsid w:val="00BF34A0"/>
    <w:rsid w:val="00BF3E63"/>
    <w:rsid w:val="00BF4D6E"/>
    <w:rsid w:val="00BF59CF"/>
    <w:rsid w:val="00BF5A83"/>
    <w:rsid w:val="00BF6293"/>
    <w:rsid w:val="00BF647D"/>
    <w:rsid w:val="00BF663E"/>
    <w:rsid w:val="00BF7162"/>
    <w:rsid w:val="00C01D01"/>
    <w:rsid w:val="00C0251B"/>
    <w:rsid w:val="00C04380"/>
    <w:rsid w:val="00C04652"/>
    <w:rsid w:val="00C05DE7"/>
    <w:rsid w:val="00C06241"/>
    <w:rsid w:val="00C06C0F"/>
    <w:rsid w:val="00C10240"/>
    <w:rsid w:val="00C12587"/>
    <w:rsid w:val="00C13E63"/>
    <w:rsid w:val="00C14580"/>
    <w:rsid w:val="00C14C7A"/>
    <w:rsid w:val="00C14F9E"/>
    <w:rsid w:val="00C170C2"/>
    <w:rsid w:val="00C22EFD"/>
    <w:rsid w:val="00C2430C"/>
    <w:rsid w:val="00C24496"/>
    <w:rsid w:val="00C250E2"/>
    <w:rsid w:val="00C25780"/>
    <w:rsid w:val="00C26241"/>
    <w:rsid w:val="00C27BCA"/>
    <w:rsid w:val="00C27C10"/>
    <w:rsid w:val="00C315FE"/>
    <w:rsid w:val="00C3193C"/>
    <w:rsid w:val="00C331B5"/>
    <w:rsid w:val="00C36FB0"/>
    <w:rsid w:val="00C37853"/>
    <w:rsid w:val="00C40F8B"/>
    <w:rsid w:val="00C436FB"/>
    <w:rsid w:val="00C43CE7"/>
    <w:rsid w:val="00C46D5B"/>
    <w:rsid w:val="00C46FA2"/>
    <w:rsid w:val="00C474FF"/>
    <w:rsid w:val="00C514C7"/>
    <w:rsid w:val="00C5180E"/>
    <w:rsid w:val="00C55607"/>
    <w:rsid w:val="00C56F3B"/>
    <w:rsid w:val="00C60090"/>
    <w:rsid w:val="00C60D1E"/>
    <w:rsid w:val="00C626C5"/>
    <w:rsid w:val="00C6427A"/>
    <w:rsid w:val="00C65E1D"/>
    <w:rsid w:val="00C662F4"/>
    <w:rsid w:val="00C71C96"/>
    <w:rsid w:val="00C7248F"/>
    <w:rsid w:val="00C731B4"/>
    <w:rsid w:val="00C74125"/>
    <w:rsid w:val="00C74B4D"/>
    <w:rsid w:val="00C7641C"/>
    <w:rsid w:val="00C7794F"/>
    <w:rsid w:val="00C815B7"/>
    <w:rsid w:val="00C82509"/>
    <w:rsid w:val="00C8291B"/>
    <w:rsid w:val="00C83962"/>
    <w:rsid w:val="00C8425C"/>
    <w:rsid w:val="00C8434D"/>
    <w:rsid w:val="00C85469"/>
    <w:rsid w:val="00C9277D"/>
    <w:rsid w:val="00C93B3F"/>
    <w:rsid w:val="00C93BD1"/>
    <w:rsid w:val="00C947A1"/>
    <w:rsid w:val="00C94ED3"/>
    <w:rsid w:val="00C96090"/>
    <w:rsid w:val="00CA0E7C"/>
    <w:rsid w:val="00CA2886"/>
    <w:rsid w:val="00CA4A11"/>
    <w:rsid w:val="00CA60A7"/>
    <w:rsid w:val="00CA6403"/>
    <w:rsid w:val="00CA67B0"/>
    <w:rsid w:val="00CA7CA3"/>
    <w:rsid w:val="00CB140C"/>
    <w:rsid w:val="00CB157F"/>
    <w:rsid w:val="00CB4897"/>
    <w:rsid w:val="00CB48F4"/>
    <w:rsid w:val="00CB60E2"/>
    <w:rsid w:val="00CC1F24"/>
    <w:rsid w:val="00CC2336"/>
    <w:rsid w:val="00CC3311"/>
    <w:rsid w:val="00CC382B"/>
    <w:rsid w:val="00CC3A04"/>
    <w:rsid w:val="00CC3FB8"/>
    <w:rsid w:val="00CC4131"/>
    <w:rsid w:val="00CC4B94"/>
    <w:rsid w:val="00CC5531"/>
    <w:rsid w:val="00CC61DC"/>
    <w:rsid w:val="00CC6D9E"/>
    <w:rsid w:val="00CC7B47"/>
    <w:rsid w:val="00CD11FD"/>
    <w:rsid w:val="00CD2FED"/>
    <w:rsid w:val="00CD366E"/>
    <w:rsid w:val="00CD3765"/>
    <w:rsid w:val="00CD548D"/>
    <w:rsid w:val="00CD684F"/>
    <w:rsid w:val="00CE0AB5"/>
    <w:rsid w:val="00CE33DF"/>
    <w:rsid w:val="00CE45E2"/>
    <w:rsid w:val="00CE6238"/>
    <w:rsid w:val="00CE6B18"/>
    <w:rsid w:val="00CE6C93"/>
    <w:rsid w:val="00CF100B"/>
    <w:rsid w:val="00CF337F"/>
    <w:rsid w:val="00CF3DE1"/>
    <w:rsid w:val="00CF4A29"/>
    <w:rsid w:val="00CF51FC"/>
    <w:rsid w:val="00CF76AD"/>
    <w:rsid w:val="00CF77F5"/>
    <w:rsid w:val="00CF7A69"/>
    <w:rsid w:val="00D036E1"/>
    <w:rsid w:val="00D03922"/>
    <w:rsid w:val="00D05690"/>
    <w:rsid w:val="00D05966"/>
    <w:rsid w:val="00D05EB5"/>
    <w:rsid w:val="00D06144"/>
    <w:rsid w:val="00D06C8D"/>
    <w:rsid w:val="00D07804"/>
    <w:rsid w:val="00D11224"/>
    <w:rsid w:val="00D112D4"/>
    <w:rsid w:val="00D1176B"/>
    <w:rsid w:val="00D12E45"/>
    <w:rsid w:val="00D143F1"/>
    <w:rsid w:val="00D1535D"/>
    <w:rsid w:val="00D21F35"/>
    <w:rsid w:val="00D222F8"/>
    <w:rsid w:val="00D2484D"/>
    <w:rsid w:val="00D25F7B"/>
    <w:rsid w:val="00D276F1"/>
    <w:rsid w:val="00D313A6"/>
    <w:rsid w:val="00D3297B"/>
    <w:rsid w:val="00D32B6B"/>
    <w:rsid w:val="00D33FC9"/>
    <w:rsid w:val="00D34292"/>
    <w:rsid w:val="00D35619"/>
    <w:rsid w:val="00D36073"/>
    <w:rsid w:val="00D415BD"/>
    <w:rsid w:val="00D44033"/>
    <w:rsid w:val="00D441B3"/>
    <w:rsid w:val="00D44B40"/>
    <w:rsid w:val="00D451CE"/>
    <w:rsid w:val="00D451F0"/>
    <w:rsid w:val="00D4728C"/>
    <w:rsid w:val="00D47E48"/>
    <w:rsid w:val="00D517C1"/>
    <w:rsid w:val="00D51B61"/>
    <w:rsid w:val="00D54DF0"/>
    <w:rsid w:val="00D56CF2"/>
    <w:rsid w:val="00D6047B"/>
    <w:rsid w:val="00D61A33"/>
    <w:rsid w:val="00D621B4"/>
    <w:rsid w:val="00D637CB"/>
    <w:rsid w:val="00D6610C"/>
    <w:rsid w:val="00D6647A"/>
    <w:rsid w:val="00D66C58"/>
    <w:rsid w:val="00D67782"/>
    <w:rsid w:val="00D70AF4"/>
    <w:rsid w:val="00D716B0"/>
    <w:rsid w:val="00D807BB"/>
    <w:rsid w:val="00D80D02"/>
    <w:rsid w:val="00D83515"/>
    <w:rsid w:val="00D90FD6"/>
    <w:rsid w:val="00D91569"/>
    <w:rsid w:val="00D91DFC"/>
    <w:rsid w:val="00D91FFE"/>
    <w:rsid w:val="00D93E7E"/>
    <w:rsid w:val="00D97093"/>
    <w:rsid w:val="00DA2D53"/>
    <w:rsid w:val="00DA34A7"/>
    <w:rsid w:val="00DA458A"/>
    <w:rsid w:val="00DA6196"/>
    <w:rsid w:val="00DA68D1"/>
    <w:rsid w:val="00DA6C1C"/>
    <w:rsid w:val="00DA6CAF"/>
    <w:rsid w:val="00DA7C03"/>
    <w:rsid w:val="00DA7F2F"/>
    <w:rsid w:val="00DB1EA9"/>
    <w:rsid w:val="00DB2803"/>
    <w:rsid w:val="00DB33E9"/>
    <w:rsid w:val="00DC7047"/>
    <w:rsid w:val="00DC7B06"/>
    <w:rsid w:val="00DD066A"/>
    <w:rsid w:val="00DD0DA9"/>
    <w:rsid w:val="00DD2A34"/>
    <w:rsid w:val="00DD4198"/>
    <w:rsid w:val="00DD4623"/>
    <w:rsid w:val="00DD470B"/>
    <w:rsid w:val="00DD5AA1"/>
    <w:rsid w:val="00DD6173"/>
    <w:rsid w:val="00DD7E5C"/>
    <w:rsid w:val="00DE0841"/>
    <w:rsid w:val="00DE31E0"/>
    <w:rsid w:val="00DE3402"/>
    <w:rsid w:val="00DE5A36"/>
    <w:rsid w:val="00DE64A3"/>
    <w:rsid w:val="00DE759A"/>
    <w:rsid w:val="00DF120A"/>
    <w:rsid w:val="00DF20A1"/>
    <w:rsid w:val="00DF4C5F"/>
    <w:rsid w:val="00DF588A"/>
    <w:rsid w:val="00DF5D81"/>
    <w:rsid w:val="00DF69E6"/>
    <w:rsid w:val="00DF76C6"/>
    <w:rsid w:val="00E00064"/>
    <w:rsid w:val="00E00AB8"/>
    <w:rsid w:val="00E02CB3"/>
    <w:rsid w:val="00E03C93"/>
    <w:rsid w:val="00E04135"/>
    <w:rsid w:val="00E04333"/>
    <w:rsid w:val="00E04AEA"/>
    <w:rsid w:val="00E04DE6"/>
    <w:rsid w:val="00E07978"/>
    <w:rsid w:val="00E10360"/>
    <w:rsid w:val="00E10462"/>
    <w:rsid w:val="00E11D54"/>
    <w:rsid w:val="00E12D57"/>
    <w:rsid w:val="00E1405E"/>
    <w:rsid w:val="00E14EB7"/>
    <w:rsid w:val="00E15085"/>
    <w:rsid w:val="00E17A79"/>
    <w:rsid w:val="00E2069E"/>
    <w:rsid w:val="00E2098D"/>
    <w:rsid w:val="00E21774"/>
    <w:rsid w:val="00E22334"/>
    <w:rsid w:val="00E25BB0"/>
    <w:rsid w:val="00E2604A"/>
    <w:rsid w:val="00E264F1"/>
    <w:rsid w:val="00E31160"/>
    <w:rsid w:val="00E311C6"/>
    <w:rsid w:val="00E317E4"/>
    <w:rsid w:val="00E33003"/>
    <w:rsid w:val="00E33548"/>
    <w:rsid w:val="00E33B0B"/>
    <w:rsid w:val="00E33C0A"/>
    <w:rsid w:val="00E34708"/>
    <w:rsid w:val="00E34CA5"/>
    <w:rsid w:val="00E35BCA"/>
    <w:rsid w:val="00E417B4"/>
    <w:rsid w:val="00E42492"/>
    <w:rsid w:val="00E4280D"/>
    <w:rsid w:val="00E42A28"/>
    <w:rsid w:val="00E44D0C"/>
    <w:rsid w:val="00E47072"/>
    <w:rsid w:val="00E50ACA"/>
    <w:rsid w:val="00E510F9"/>
    <w:rsid w:val="00E5376B"/>
    <w:rsid w:val="00E53C63"/>
    <w:rsid w:val="00E55386"/>
    <w:rsid w:val="00E57749"/>
    <w:rsid w:val="00E623E8"/>
    <w:rsid w:val="00E65402"/>
    <w:rsid w:val="00E66A44"/>
    <w:rsid w:val="00E67583"/>
    <w:rsid w:val="00E67ADA"/>
    <w:rsid w:val="00E7115E"/>
    <w:rsid w:val="00E719AF"/>
    <w:rsid w:val="00E7206E"/>
    <w:rsid w:val="00E732EE"/>
    <w:rsid w:val="00E73FDA"/>
    <w:rsid w:val="00E75D25"/>
    <w:rsid w:val="00E80F0D"/>
    <w:rsid w:val="00E81093"/>
    <w:rsid w:val="00E8349B"/>
    <w:rsid w:val="00E85699"/>
    <w:rsid w:val="00E866C4"/>
    <w:rsid w:val="00E86F6F"/>
    <w:rsid w:val="00E87398"/>
    <w:rsid w:val="00E87997"/>
    <w:rsid w:val="00E90A8C"/>
    <w:rsid w:val="00E9180B"/>
    <w:rsid w:val="00E91853"/>
    <w:rsid w:val="00E92765"/>
    <w:rsid w:val="00E95126"/>
    <w:rsid w:val="00E958C2"/>
    <w:rsid w:val="00E96674"/>
    <w:rsid w:val="00EA10EF"/>
    <w:rsid w:val="00EA1C18"/>
    <w:rsid w:val="00EA20E0"/>
    <w:rsid w:val="00EA311D"/>
    <w:rsid w:val="00EA3422"/>
    <w:rsid w:val="00EA42B3"/>
    <w:rsid w:val="00EA6B40"/>
    <w:rsid w:val="00EA7319"/>
    <w:rsid w:val="00EB037D"/>
    <w:rsid w:val="00EB079C"/>
    <w:rsid w:val="00EB29E9"/>
    <w:rsid w:val="00EB320D"/>
    <w:rsid w:val="00EB4E06"/>
    <w:rsid w:val="00EB5E16"/>
    <w:rsid w:val="00EB6D72"/>
    <w:rsid w:val="00EC1F5D"/>
    <w:rsid w:val="00EC2E47"/>
    <w:rsid w:val="00EC30BE"/>
    <w:rsid w:val="00EC3B75"/>
    <w:rsid w:val="00EC4116"/>
    <w:rsid w:val="00EC425B"/>
    <w:rsid w:val="00EC5A00"/>
    <w:rsid w:val="00EC61F7"/>
    <w:rsid w:val="00EC64A8"/>
    <w:rsid w:val="00EC662F"/>
    <w:rsid w:val="00ED0437"/>
    <w:rsid w:val="00ED3396"/>
    <w:rsid w:val="00ED3BC1"/>
    <w:rsid w:val="00ED58B0"/>
    <w:rsid w:val="00ED6935"/>
    <w:rsid w:val="00ED7AF5"/>
    <w:rsid w:val="00EE0D60"/>
    <w:rsid w:val="00EE114C"/>
    <w:rsid w:val="00EE1626"/>
    <w:rsid w:val="00EE6B3F"/>
    <w:rsid w:val="00EE7041"/>
    <w:rsid w:val="00EE7A9C"/>
    <w:rsid w:val="00EF3494"/>
    <w:rsid w:val="00EF3B40"/>
    <w:rsid w:val="00EF57D8"/>
    <w:rsid w:val="00EF6DAA"/>
    <w:rsid w:val="00EF73C1"/>
    <w:rsid w:val="00F00E3A"/>
    <w:rsid w:val="00F01AF2"/>
    <w:rsid w:val="00F02F9E"/>
    <w:rsid w:val="00F03F69"/>
    <w:rsid w:val="00F0475B"/>
    <w:rsid w:val="00F04AA3"/>
    <w:rsid w:val="00F067DC"/>
    <w:rsid w:val="00F10E79"/>
    <w:rsid w:val="00F116B6"/>
    <w:rsid w:val="00F11768"/>
    <w:rsid w:val="00F120B5"/>
    <w:rsid w:val="00F13F26"/>
    <w:rsid w:val="00F1450F"/>
    <w:rsid w:val="00F14C50"/>
    <w:rsid w:val="00F15CEA"/>
    <w:rsid w:val="00F15E36"/>
    <w:rsid w:val="00F16768"/>
    <w:rsid w:val="00F17941"/>
    <w:rsid w:val="00F17AA0"/>
    <w:rsid w:val="00F17C6F"/>
    <w:rsid w:val="00F20165"/>
    <w:rsid w:val="00F221F7"/>
    <w:rsid w:val="00F22FF5"/>
    <w:rsid w:val="00F25609"/>
    <w:rsid w:val="00F27E35"/>
    <w:rsid w:val="00F30272"/>
    <w:rsid w:val="00F3077F"/>
    <w:rsid w:val="00F31B7D"/>
    <w:rsid w:val="00F31E53"/>
    <w:rsid w:val="00F32F8E"/>
    <w:rsid w:val="00F343E2"/>
    <w:rsid w:val="00F3577F"/>
    <w:rsid w:val="00F35E9C"/>
    <w:rsid w:val="00F363B6"/>
    <w:rsid w:val="00F42D95"/>
    <w:rsid w:val="00F45936"/>
    <w:rsid w:val="00F45CFE"/>
    <w:rsid w:val="00F46DB1"/>
    <w:rsid w:val="00F47F8B"/>
    <w:rsid w:val="00F521D4"/>
    <w:rsid w:val="00F5263D"/>
    <w:rsid w:val="00F538FE"/>
    <w:rsid w:val="00F53AFC"/>
    <w:rsid w:val="00F53E80"/>
    <w:rsid w:val="00F53E85"/>
    <w:rsid w:val="00F54CAA"/>
    <w:rsid w:val="00F564FA"/>
    <w:rsid w:val="00F61501"/>
    <w:rsid w:val="00F62A78"/>
    <w:rsid w:val="00F63493"/>
    <w:rsid w:val="00F651EF"/>
    <w:rsid w:val="00F658F1"/>
    <w:rsid w:val="00F67C65"/>
    <w:rsid w:val="00F720D2"/>
    <w:rsid w:val="00F72664"/>
    <w:rsid w:val="00F73291"/>
    <w:rsid w:val="00F76485"/>
    <w:rsid w:val="00F76ABF"/>
    <w:rsid w:val="00F8193D"/>
    <w:rsid w:val="00F85092"/>
    <w:rsid w:val="00F87226"/>
    <w:rsid w:val="00F901A2"/>
    <w:rsid w:val="00F90DF4"/>
    <w:rsid w:val="00F90FD1"/>
    <w:rsid w:val="00F9166E"/>
    <w:rsid w:val="00F917C9"/>
    <w:rsid w:val="00F95172"/>
    <w:rsid w:val="00F95BFA"/>
    <w:rsid w:val="00F965A7"/>
    <w:rsid w:val="00F966BB"/>
    <w:rsid w:val="00F96824"/>
    <w:rsid w:val="00F97103"/>
    <w:rsid w:val="00F97B5F"/>
    <w:rsid w:val="00F97DDC"/>
    <w:rsid w:val="00FA219C"/>
    <w:rsid w:val="00FA2551"/>
    <w:rsid w:val="00FA5966"/>
    <w:rsid w:val="00FA6122"/>
    <w:rsid w:val="00FA75CA"/>
    <w:rsid w:val="00FA7BE6"/>
    <w:rsid w:val="00FB030A"/>
    <w:rsid w:val="00FB1B0D"/>
    <w:rsid w:val="00FB1BA6"/>
    <w:rsid w:val="00FB2303"/>
    <w:rsid w:val="00FB2741"/>
    <w:rsid w:val="00FB2876"/>
    <w:rsid w:val="00FB2896"/>
    <w:rsid w:val="00FB2B95"/>
    <w:rsid w:val="00FB31A5"/>
    <w:rsid w:val="00FB63E5"/>
    <w:rsid w:val="00FB6CE5"/>
    <w:rsid w:val="00FC0C3B"/>
    <w:rsid w:val="00FC152E"/>
    <w:rsid w:val="00FC23C2"/>
    <w:rsid w:val="00FC39C6"/>
    <w:rsid w:val="00FC5831"/>
    <w:rsid w:val="00FC6BEA"/>
    <w:rsid w:val="00FD25DA"/>
    <w:rsid w:val="00FD37AB"/>
    <w:rsid w:val="00FE008E"/>
    <w:rsid w:val="00FE00A0"/>
    <w:rsid w:val="00FE2F49"/>
    <w:rsid w:val="00FE4A8A"/>
    <w:rsid w:val="00FE577A"/>
    <w:rsid w:val="00FF09B4"/>
    <w:rsid w:val="00FF0DD5"/>
    <w:rsid w:val="00FF1C1B"/>
    <w:rsid w:val="00FF1D35"/>
    <w:rsid w:val="00FF2A49"/>
    <w:rsid w:val="00FF30C6"/>
    <w:rsid w:val="00FF64D9"/>
    <w:rsid w:val="00FF669F"/>
    <w:rsid w:val="00FF758A"/>
    <w:rsid w:val="00FF775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e24920"/>
    </o:shapedefaults>
    <o:shapelayout v:ext="edit">
      <o:idmap v:ext="edit" data="2"/>
    </o:shapelayout>
  </w:shapeDefaults>
  <w:decimalSymbol w:val=","/>
  <w:listSeparator w:val=";"/>
  <w14:docId w14:val="516D6226"/>
  <w15:chartTrackingRefBased/>
  <w15:docId w15:val="{847CB56B-A253-438D-A84B-FBA4363785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544"/>
    <w:pPr>
      <w:spacing w:after="120"/>
      <w:ind w:left="851"/>
      <w:jc w:val="both"/>
    </w:pPr>
    <w:rPr>
      <w:rFonts w:ascii="Tahoma" w:hAnsi="Tahoma"/>
      <w:szCs w:val="24"/>
    </w:rPr>
  </w:style>
  <w:style w:type="paragraph" w:styleId="Titre1">
    <w:name w:val="heading 1"/>
    <w:next w:val="Normal"/>
    <w:link w:val="Titre1Car"/>
    <w:qFormat/>
    <w:rsid w:val="0088398C"/>
    <w:pPr>
      <w:keepNext/>
      <w:numPr>
        <w:numId w:val="9"/>
      </w:numPr>
      <w:shd w:val="clear" w:color="auto" w:fill="F2F2F2"/>
      <w:tabs>
        <w:tab w:val="left" w:leader="dot" w:pos="284"/>
      </w:tabs>
      <w:suppressAutoHyphens/>
      <w:spacing w:before="240" w:after="120"/>
      <w:outlineLvl w:val="0"/>
    </w:pPr>
    <w:rPr>
      <w:rFonts w:ascii="Tahoma" w:hAnsi="Tahoma" w:cs="Arial"/>
      <w:bCs/>
      <w:caps/>
      <w:color w:val="404040"/>
      <w:kern w:val="32"/>
      <w:sz w:val="26"/>
      <w:szCs w:val="36"/>
    </w:rPr>
  </w:style>
  <w:style w:type="paragraph" w:styleId="Titre2">
    <w:name w:val="heading 2"/>
    <w:basedOn w:val="Normal"/>
    <w:next w:val="Normal"/>
    <w:link w:val="Titre2Car"/>
    <w:rsid w:val="00CA60A7"/>
    <w:pPr>
      <w:keepNext/>
      <w:spacing w:after="240"/>
      <w:ind w:left="0"/>
      <w:outlineLvl w:val="1"/>
    </w:pPr>
    <w:rPr>
      <w:rFonts w:cs="Arial"/>
      <w:b/>
      <w:bCs/>
      <w:iCs/>
      <w:sz w:val="36"/>
      <w:szCs w:val="28"/>
    </w:rPr>
  </w:style>
  <w:style w:type="paragraph" w:styleId="Titre3">
    <w:name w:val="heading 3"/>
    <w:basedOn w:val="Normal"/>
    <w:next w:val="Normal"/>
    <w:link w:val="Titre3Car"/>
    <w:rsid w:val="00CA60A7"/>
    <w:pPr>
      <w:keepNext/>
      <w:spacing w:after="240"/>
      <w:ind w:left="0"/>
      <w:outlineLvl w:val="2"/>
    </w:pPr>
    <w:rPr>
      <w:rFonts w:cs="Arial"/>
      <w:b/>
      <w:bCs/>
      <w:i/>
      <w:sz w:val="32"/>
      <w:szCs w:val="28"/>
    </w:rPr>
  </w:style>
  <w:style w:type="paragraph" w:styleId="Titre4">
    <w:name w:val="heading 4"/>
    <w:basedOn w:val="Normal"/>
    <w:next w:val="Normal"/>
    <w:link w:val="Titre4Car"/>
    <w:rsid w:val="00CA60A7"/>
    <w:pPr>
      <w:keepNext/>
      <w:spacing w:before="240" w:after="60"/>
      <w:ind w:left="0"/>
      <w:outlineLvl w:val="3"/>
    </w:pPr>
    <w:rPr>
      <w:b/>
      <w:bCs/>
      <w:szCs w:val="28"/>
    </w:rPr>
  </w:style>
  <w:style w:type="paragraph" w:styleId="Titre5">
    <w:name w:val="heading 5"/>
    <w:basedOn w:val="Normal"/>
    <w:next w:val="Normal"/>
    <w:rsid w:val="00CA60A7"/>
    <w:pPr>
      <w:spacing w:before="240" w:after="60"/>
      <w:ind w:left="0"/>
      <w:outlineLvl w:val="4"/>
    </w:pPr>
    <w:rPr>
      <w:b/>
      <w:bCs/>
      <w:i/>
      <w:iCs/>
      <w:sz w:val="26"/>
      <w:szCs w:val="26"/>
    </w:rPr>
  </w:style>
  <w:style w:type="paragraph" w:styleId="Titre6">
    <w:name w:val="heading 6"/>
    <w:basedOn w:val="Normal"/>
    <w:next w:val="Normal"/>
    <w:rsid w:val="00CA60A7"/>
    <w:pPr>
      <w:numPr>
        <w:ilvl w:val="5"/>
        <w:numId w:val="4"/>
      </w:numPr>
      <w:spacing w:before="240" w:after="60"/>
      <w:outlineLvl w:val="5"/>
    </w:pPr>
    <w:rPr>
      <w:b/>
      <w:bCs/>
      <w:sz w:val="22"/>
      <w:szCs w:val="22"/>
    </w:rPr>
  </w:style>
  <w:style w:type="paragraph" w:styleId="Titre7">
    <w:name w:val="heading 7"/>
    <w:basedOn w:val="Normal"/>
    <w:next w:val="Normal"/>
    <w:rsid w:val="00CA60A7"/>
    <w:pPr>
      <w:numPr>
        <w:ilvl w:val="6"/>
        <w:numId w:val="4"/>
      </w:numPr>
      <w:spacing w:before="240" w:after="60"/>
      <w:outlineLvl w:val="6"/>
    </w:pPr>
  </w:style>
  <w:style w:type="paragraph" w:styleId="Titre8">
    <w:name w:val="heading 8"/>
    <w:basedOn w:val="Normal"/>
    <w:next w:val="Normal"/>
    <w:rsid w:val="00CA60A7"/>
    <w:pPr>
      <w:numPr>
        <w:ilvl w:val="7"/>
        <w:numId w:val="4"/>
      </w:numPr>
      <w:spacing w:before="240" w:after="60"/>
      <w:outlineLvl w:val="7"/>
    </w:pPr>
    <w:rPr>
      <w:i/>
      <w:iCs/>
    </w:rPr>
  </w:style>
  <w:style w:type="paragraph" w:styleId="Titre9">
    <w:name w:val="heading 9"/>
    <w:basedOn w:val="Normal"/>
    <w:next w:val="Normal"/>
    <w:rsid w:val="00CA60A7"/>
    <w:pPr>
      <w:numPr>
        <w:ilvl w:val="8"/>
        <w:numId w:val="4"/>
      </w:numPr>
      <w:spacing w:before="240" w:after="60"/>
      <w:outlineLvl w:val="8"/>
    </w:pPr>
    <w:rPr>
      <w:rFonts w:ascii="Arial" w:hAnsi="Arial"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ITRE">
    <w:name w:val="TITRE"/>
    <w:rsid w:val="00B80640"/>
    <w:pPr>
      <w:widowControl w:val="0"/>
      <w:pBdr>
        <w:top w:val="single" w:sz="4" w:space="1" w:color="auto" w:shadow="1"/>
        <w:left w:val="single" w:sz="4" w:space="4" w:color="auto" w:shadow="1"/>
        <w:bottom w:val="single" w:sz="4" w:space="1" w:color="auto" w:shadow="1"/>
        <w:right w:val="single" w:sz="4" w:space="4" w:color="auto" w:shadow="1"/>
      </w:pBdr>
      <w:shd w:val="clear" w:color="auto" w:fill="CCFFCC"/>
      <w:autoSpaceDE w:val="0"/>
      <w:autoSpaceDN w:val="0"/>
      <w:adjustRightInd w:val="0"/>
      <w:spacing w:after="360"/>
      <w:jc w:val="center"/>
      <w:outlineLvl w:val="0"/>
    </w:pPr>
    <w:rPr>
      <w:rFonts w:ascii="Comic Sans MS" w:hAnsi="Comic Sans MS"/>
      <w:sz w:val="44"/>
      <w:szCs w:val="40"/>
    </w:rPr>
  </w:style>
  <w:style w:type="paragraph" w:customStyle="1" w:styleId="Niveau3">
    <w:name w:val="Niveau 3"/>
    <w:basedOn w:val="Normal"/>
    <w:link w:val="Niveau3Car"/>
    <w:rsid w:val="00082E82"/>
    <w:pPr>
      <w:widowControl w:val="0"/>
      <w:autoSpaceDE w:val="0"/>
      <w:autoSpaceDN w:val="0"/>
      <w:adjustRightInd w:val="0"/>
      <w:spacing w:before="120"/>
      <w:jc w:val="left"/>
    </w:pPr>
    <w:rPr>
      <w:rFonts w:cs="Helvetica"/>
      <w:color w:val="000080"/>
      <w:szCs w:val="16"/>
    </w:rPr>
  </w:style>
  <w:style w:type="paragraph" w:customStyle="1" w:styleId="Intro">
    <w:name w:val="Intro"/>
    <w:basedOn w:val="Normal"/>
    <w:rsid w:val="005A7EAC"/>
    <w:pPr>
      <w:autoSpaceDE w:val="0"/>
      <w:autoSpaceDN w:val="0"/>
      <w:adjustRightInd w:val="0"/>
    </w:pPr>
    <w:rPr>
      <w:rFonts w:cs="Helvetica"/>
      <w:i/>
    </w:rPr>
  </w:style>
  <w:style w:type="paragraph" w:styleId="En-tte">
    <w:name w:val="header"/>
    <w:basedOn w:val="Normal"/>
    <w:link w:val="En-tteCar"/>
    <w:rsid w:val="0092563D"/>
    <w:pPr>
      <w:tabs>
        <w:tab w:val="center" w:pos="4536"/>
        <w:tab w:val="right" w:pos="9072"/>
      </w:tabs>
    </w:pPr>
  </w:style>
  <w:style w:type="paragraph" w:styleId="Pieddepage">
    <w:name w:val="footer"/>
    <w:basedOn w:val="Normal"/>
    <w:link w:val="PieddepageCar"/>
    <w:uiPriority w:val="99"/>
    <w:rsid w:val="004A050B"/>
    <w:pPr>
      <w:tabs>
        <w:tab w:val="center" w:pos="4536"/>
        <w:tab w:val="right" w:pos="9072"/>
      </w:tabs>
    </w:pPr>
  </w:style>
  <w:style w:type="paragraph" w:customStyle="1" w:styleId="Niveau2">
    <w:name w:val="Niveau 2"/>
    <w:basedOn w:val="Titre2"/>
    <w:link w:val="Niveau2Car"/>
    <w:rsid w:val="00C14580"/>
    <w:rPr>
      <w:sz w:val="24"/>
      <w:szCs w:val="24"/>
      <w:u w:val="dottedHeavy"/>
    </w:rPr>
  </w:style>
  <w:style w:type="table" w:styleId="Grilledutableau">
    <w:name w:val="Table Grid"/>
    <w:basedOn w:val="TableauNormal"/>
    <w:rsid w:val="007A4C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mportant">
    <w:name w:val="Important"/>
    <w:basedOn w:val="Niveau3"/>
    <w:rsid w:val="004947CE"/>
    <w:pPr>
      <w:numPr>
        <w:numId w:val="3"/>
      </w:numPr>
    </w:pPr>
    <w:rPr>
      <w:color w:val="FF6600"/>
    </w:rPr>
  </w:style>
  <w:style w:type="paragraph" w:customStyle="1" w:styleId="Tableau">
    <w:name w:val="Tableau"/>
    <w:link w:val="TableauCar"/>
    <w:rsid w:val="00F76485"/>
    <w:pPr>
      <w:keepNext/>
      <w:keepLines/>
      <w:jc w:val="center"/>
    </w:pPr>
    <w:rPr>
      <w:rFonts w:ascii="Comic Sans MS" w:hAnsi="Comic Sans MS"/>
      <w:sz w:val="22"/>
      <w:szCs w:val="24"/>
    </w:rPr>
  </w:style>
  <w:style w:type="paragraph" w:customStyle="1" w:styleId="TTableau">
    <w:name w:val="TTableau"/>
    <w:rsid w:val="00F76485"/>
    <w:pPr>
      <w:spacing w:before="120" w:after="120"/>
      <w:jc w:val="center"/>
    </w:pPr>
    <w:rPr>
      <w:rFonts w:ascii="Comic Sans MS" w:hAnsi="Comic Sans MS"/>
      <w:b/>
      <w:sz w:val="22"/>
      <w:szCs w:val="24"/>
    </w:rPr>
  </w:style>
  <w:style w:type="paragraph" w:customStyle="1" w:styleId="StyleNiveau2tendude175pt">
    <w:name w:val="Style Niveau 2 + Étendu de 175 pt"/>
    <w:basedOn w:val="Niveau2"/>
    <w:link w:val="StyleNiveau2tendude175ptCar"/>
    <w:rsid w:val="00553825"/>
    <w:rPr>
      <w:spacing w:val="35"/>
    </w:rPr>
  </w:style>
  <w:style w:type="character" w:customStyle="1" w:styleId="Titre2Car">
    <w:name w:val="Titre 2 Car"/>
    <w:link w:val="Titre2"/>
    <w:rsid w:val="00CA60A7"/>
    <w:rPr>
      <w:rFonts w:ascii="Comic Sans MS" w:hAnsi="Comic Sans MS" w:cs="Arial"/>
      <w:b/>
      <w:bCs/>
      <w:iCs/>
      <w:sz w:val="36"/>
      <w:szCs w:val="28"/>
    </w:rPr>
  </w:style>
  <w:style w:type="character" w:customStyle="1" w:styleId="Niveau2Car">
    <w:name w:val="Niveau 2 Car"/>
    <w:link w:val="Niveau2"/>
    <w:rsid w:val="00C14580"/>
    <w:rPr>
      <w:rFonts w:ascii="Comic Sans MS" w:hAnsi="Comic Sans MS" w:cs="Arial"/>
      <w:b/>
      <w:bCs/>
      <w:iCs/>
      <w:sz w:val="24"/>
      <w:szCs w:val="24"/>
      <w:u w:val="dottedHeavy"/>
    </w:rPr>
  </w:style>
  <w:style w:type="character" w:customStyle="1" w:styleId="StyleNiveau2tendude175ptCar">
    <w:name w:val="Style Niveau 2 + Étendu de 175 pt Car"/>
    <w:link w:val="StyleNiveau2tendude175pt"/>
    <w:rsid w:val="00553825"/>
    <w:rPr>
      <w:rFonts w:ascii="Comic Sans MS" w:hAnsi="Comic Sans MS" w:cs="Arial"/>
      <w:b/>
      <w:bCs/>
      <w:iCs/>
      <w:spacing w:val="35"/>
      <w:sz w:val="24"/>
      <w:szCs w:val="24"/>
      <w:u w:val="dottedHeavy"/>
    </w:rPr>
  </w:style>
  <w:style w:type="paragraph" w:styleId="TM1">
    <w:name w:val="toc 1"/>
    <w:basedOn w:val="Normal"/>
    <w:next w:val="Normal"/>
    <w:autoRedefine/>
    <w:uiPriority w:val="39"/>
    <w:rsid w:val="00B75209"/>
    <w:pPr>
      <w:tabs>
        <w:tab w:val="left" w:pos="400"/>
        <w:tab w:val="right" w:leader="dot" w:pos="10460"/>
      </w:tabs>
      <w:spacing w:before="120"/>
      <w:ind w:left="0"/>
      <w:jc w:val="left"/>
    </w:pPr>
    <w:rPr>
      <w:rFonts w:ascii="Calibri" w:hAnsi="Calibri"/>
      <w:b/>
      <w:bCs/>
      <w:caps/>
      <w:szCs w:val="20"/>
    </w:rPr>
  </w:style>
  <w:style w:type="paragraph" w:styleId="TM2">
    <w:name w:val="toc 2"/>
    <w:basedOn w:val="Normal"/>
    <w:next w:val="Normal"/>
    <w:autoRedefine/>
    <w:uiPriority w:val="39"/>
    <w:rsid w:val="00B75209"/>
    <w:pPr>
      <w:tabs>
        <w:tab w:val="left" w:pos="567"/>
        <w:tab w:val="right" w:leader="dot" w:pos="10460"/>
      </w:tabs>
      <w:ind w:left="200"/>
      <w:jc w:val="left"/>
    </w:pPr>
    <w:rPr>
      <w:rFonts w:ascii="Calibri" w:hAnsi="Calibri"/>
      <w:szCs w:val="20"/>
    </w:rPr>
  </w:style>
  <w:style w:type="paragraph" w:styleId="TM3">
    <w:name w:val="toc 3"/>
    <w:basedOn w:val="Normal"/>
    <w:next w:val="Normal"/>
    <w:autoRedefine/>
    <w:uiPriority w:val="39"/>
    <w:rsid w:val="00B75209"/>
    <w:pPr>
      <w:tabs>
        <w:tab w:val="right" w:leader="dot" w:pos="10460"/>
      </w:tabs>
      <w:ind w:left="400"/>
      <w:jc w:val="left"/>
    </w:pPr>
    <w:rPr>
      <w:rFonts w:ascii="Calibri" w:hAnsi="Calibri"/>
      <w:i/>
      <w:iCs/>
      <w:szCs w:val="20"/>
    </w:rPr>
  </w:style>
  <w:style w:type="paragraph" w:styleId="TM4">
    <w:name w:val="toc 4"/>
    <w:basedOn w:val="Normal"/>
    <w:next w:val="Normal"/>
    <w:autoRedefine/>
    <w:uiPriority w:val="39"/>
    <w:rsid w:val="00367463"/>
    <w:pPr>
      <w:ind w:left="600"/>
      <w:jc w:val="left"/>
    </w:pPr>
    <w:rPr>
      <w:rFonts w:ascii="Calibri" w:hAnsi="Calibri"/>
      <w:sz w:val="18"/>
      <w:szCs w:val="18"/>
    </w:rPr>
  </w:style>
  <w:style w:type="character" w:styleId="Lienhypertexte">
    <w:name w:val="Hyperlink"/>
    <w:uiPriority w:val="99"/>
    <w:rsid w:val="00367463"/>
    <w:rPr>
      <w:color w:val="0000FF"/>
      <w:u w:val="single"/>
    </w:rPr>
  </w:style>
  <w:style w:type="paragraph" w:customStyle="1" w:styleId="Retrait">
    <w:name w:val="Retrait"/>
    <w:basedOn w:val="Normal"/>
    <w:link w:val="RetraitCar"/>
    <w:rsid w:val="0032061C"/>
    <w:pPr>
      <w:ind w:left="1701"/>
    </w:pPr>
  </w:style>
  <w:style w:type="paragraph" w:customStyle="1" w:styleId="StyleTitre4Condensde01pt">
    <w:name w:val="Style Titre 4 + Condensé de 01 pt"/>
    <w:basedOn w:val="Titre4"/>
    <w:next w:val="Normal"/>
    <w:link w:val="StyleTitre4Condensde01ptCar"/>
    <w:rsid w:val="00B80640"/>
    <w:pPr>
      <w:spacing w:before="0" w:after="240"/>
      <w:ind w:left="284"/>
    </w:pPr>
    <w:rPr>
      <w:spacing w:val="-2"/>
      <w:sz w:val="28"/>
    </w:rPr>
  </w:style>
  <w:style w:type="character" w:customStyle="1" w:styleId="Titre4Car">
    <w:name w:val="Titre 4 Car"/>
    <w:link w:val="Titre4"/>
    <w:rsid w:val="00CA60A7"/>
    <w:rPr>
      <w:rFonts w:ascii="Comic Sans MS" w:hAnsi="Comic Sans MS"/>
      <w:b/>
      <w:bCs/>
      <w:sz w:val="24"/>
      <w:szCs w:val="28"/>
      <w:lang w:val="fr-FR" w:eastAsia="fr-FR" w:bidi="ar-SA"/>
    </w:rPr>
  </w:style>
  <w:style w:type="character" w:customStyle="1" w:styleId="StyleTitre4Condensde01ptCar">
    <w:name w:val="Style Titre 4 + Condensé de 01 pt Car"/>
    <w:link w:val="StyleTitre4Condensde01pt"/>
    <w:rsid w:val="00B80640"/>
    <w:rPr>
      <w:rFonts w:ascii="Comic Sans MS" w:hAnsi="Comic Sans MS"/>
      <w:b/>
      <w:bCs/>
      <w:spacing w:val="-2"/>
      <w:sz w:val="28"/>
      <w:szCs w:val="28"/>
      <w:lang w:val="fr-FR" w:eastAsia="fr-FR" w:bidi="ar-SA"/>
    </w:rPr>
  </w:style>
  <w:style w:type="paragraph" w:styleId="Textedebulles">
    <w:name w:val="Balloon Text"/>
    <w:basedOn w:val="Normal"/>
    <w:semiHidden/>
    <w:rsid w:val="00033582"/>
    <w:rPr>
      <w:rFonts w:cs="Tahoma"/>
      <w:sz w:val="16"/>
      <w:szCs w:val="16"/>
    </w:rPr>
  </w:style>
  <w:style w:type="paragraph" w:customStyle="1" w:styleId="Utilisation">
    <w:name w:val="Utilisation"/>
    <w:basedOn w:val="Niveau3"/>
    <w:rsid w:val="00082E82"/>
    <w:pPr>
      <w:numPr>
        <w:numId w:val="1"/>
      </w:numPr>
    </w:pPr>
    <w:rPr>
      <w:color w:val="800000"/>
    </w:rPr>
  </w:style>
  <w:style w:type="paragraph" w:customStyle="1" w:styleId="Isapaye">
    <w:name w:val="Isapaye"/>
    <w:basedOn w:val="Niveau3"/>
    <w:rsid w:val="00E7206E"/>
    <w:pPr>
      <w:numPr>
        <w:numId w:val="2"/>
      </w:numPr>
    </w:pPr>
    <w:rPr>
      <w:color w:val="008000"/>
    </w:rPr>
  </w:style>
  <w:style w:type="paragraph" w:customStyle="1" w:styleId="StyleNiveau3Vertfonc">
    <w:name w:val="Style Niveau 3 + Vert foncé"/>
    <w:basedOn w:val="Niveau3"/>
    <w:link w:val="StyleNiveau3VertfoncCar"/>
    <w:rsid w:val="00DE31E0"/>
    <w:rPr>
      <w:color w:val="008000"/>
    </w:rPr>
  </w:style>
  <w:style w:type="character" w:customStyle="1" w:styleId="Niveau3Car">
    <w:name w:val="Niveau 3 Car"/>
    <w:link w:val="Niveau3"/>
    <w:rsid w:val="00082E82"/>
    <w:rPr>
      <w:rFonts w:ascii="Comic Sans MS" w:hAnsi="Comic Sans MS" w:cs="Helvetica"/>
      <w:color w:val="000080"/>
      <w:sz w:val="24"/>
      <w:szCs w:val="16"/>
      <w:lang w:val="fr-FR" w:eastAsia="fr-FR" w:bidi="ar-SA"/>
    </w:rPr>
  </w:style>
  <w:style w:type="character" w:customStyle="1" w:styleId="StyleNiveau3VertfoncCar">
    <w:name w:val="Style Niveau 3 + Vert foncé Car"/>
    <w:link w:val="StyleNiveau3Vertfonc"/>
    <w:rsid w:val="00DE31E0"/>
    <w:rPr>
      <w:rFonts w:ascii="Comic Sans MS" w:hAnsi="Comic Sans MS" w:cs="Helvetica"/>
      <w:color w:val="008000"/>
      <w:sz w:val="24"/>
      <w:szCs w:val="16"/>
      <w:lang w:val="fr-FR" w:eastAsia="fr-FR" w:bidi="ar-SA"/>
    </w:rPr>
  </w:style>
  <w:style w:type="character" w:styleId="Numrodepage">
    <w:name w:val="page number"/>
    <w:basedOn w:val="Policepardfaut"/>
    <w:rsid w:val="00941569"/>
  </w:style>
  <w:style w:type="character" w:customStyle="1" w:styleId="RetraitCar">
    <w:name w:val="Retrait Car"/>
    <w:link w:val="Retrait"/>
    <w:rsid w:val="0032061C"/>
    <w:rPr>
      <w:rFonts w:ascii="Comic Sans MS" w:hAnsi="Comic Sans MS"/>
      <w:sz w:val="24"/>
      <w:szCs w:val="24"/>
      <w:lang w:val="fr-FR" w:eastAsia="fr-FR" w:bidi="ar-SA"/>
    </w:rPr>
  </w:style>
  <w:style w:type="character" w:customStyle="1" w:styleId="StyleGras">
    <w:name w:val="Style Gras"/>
    <w:rsid w:val="00D35619"/>
    <w:rPr>
      <w:b/>
      <w:bCs/>
      <w:color w:val="auto"/>
    </w:rPr>
  </w:style>
  <w:style w:type="paragraph" w:customStyle="1" w:styleId="StyleTitre1tendude005pt">
    <w:name w:val="Style Titre 1 + Étendu de 005 pt"/>
    <w:basedOn w:val="Titre1"/>
    <w:link w:val="StyleTitre1tendude005ptCar"/>
    <w:rsid w:val="005246F8"/>
    <w:pPr>
      <w:numPr>
        <w:numId w:val="4"/>
      </w:numPr>
      <w:spacing w:before="0" w:after="240"/>
    </w:pPr>
    <w:rPr>
      <w:iCs/>
      <w:spacing w:val="1"/>
    </w:rPr>
  </w:style>
  <w:style w:type="paragraph" w:customStyle="1" w:styleId="StyleTableauGras">
    <w:name w:val="Style Tableau + Gras"/>
    <w:basedOn w:val="Tableau"/>
    <w:link w:val="StyleTableauGrasCar"/>
    <w:rsid w:val="00D35619"/>
    <w:rPr>
      <w:b/>
      <w:bCs/>
    </w:rPr>
  </w:style>
  <w:style w:type="character" w:customStyle="1" w:styleId="TableauCar">
    <w:name w:val="Tableau Car"/>
    <w:link w:val="Tableau"/>
    <w:rsid w:val="00F76485"/>
    <w:rPr>
      <w:rFonts w:ascii="Comic Sans MS" w:hAnsi="Comic Sans MS"/>
      <w:sz w:val="22"/>
      <w:szCs w:val="24"/>
      <w:lang w:val="fr-FR" w:eastAsia="fr-FR" w:bidi="ar-SA"/>
    </w:rPr>
  </w:style>
  <w:style w:type="character" w:customStyle="1" w:styleId="StyleTableauGrasCar">
    <w:name w:val="Style Tableau + Gras Car"/>
    <w:link w:val="StyleTableauGras"/>
    <w:rsid w:val="00D35619"/>
    <w:rPr>
      <w:rFonts w:ascii="Comic Sans MS" w:hAnsi="Comic Sans MS"/>
      <w:b/>
      <w:bCs/>
      <w:sz w:val="22"/>
      <w:szCs w:val="24"/>
      <w:lang w:val="fr-FR" w:eastAsia="fr-FR" w:bidi="ar-SA"/>
    </w:rPr>
  </w:style>
  <w:style w:type="character" w:customStyle="1" w:styleId="Titre1Car">
    <w:name w:val="Titre 1 Car"/>
    <w:link w:val="Titre1"/>
    <w:rsid w:val="0088398C"/>
    <w:rPr>
      <w:rFonts w:ascii="Tahoma" w:hAnsi="Tahoma" w:cs="Arial"/>
      <w:bCs/>
      <w:caps/>
      <w:color w:val="404040"/>
      <w:kern w:val="32"/>
      <w:sz w:val="26"/>
      <w:szCs w:val="36"/>
      <w:shd w:val="clear" w:color="auto" w:fill="F2F2F2"/>
    </w:rPr>
  </w:style>
  <w:style w:type="character" w:customStyle="1" w:styleId="StyleTitre1tendude005ptCar">
    <w:name w:val="Style Titre 1 + Étendu de 005 pt Car"/>
    <w:link w:val="StyleTitre1tendude005pt"/>
    <w:rsid w:val="005246F8"/>
    <w:rPr>
      <w:rFonts w:ascii="Tahoma" w:hAnsi="Tahoma" w:cs="Arial"/>
      <w:bCs/>
      <w:iCs/>
      <w:caps/>
      <w:color w:val="404040"/>
      <w:spacing w:val="1"/>
      <w:kern w:val="32"/>
      <w:sz w:val="26"/>
      <w:szCs w:val="36"/>
      <w:shd w:val="clear" w:color="auto" w:fill="F2F2F2"/>
    </w:rPr>
  </w:style>
  <w:style w:type="paragraph" w:customStyle="1" w:styleId="StyleTableauToutenmajuscule">
    <w:name w:val="Style Tableau + Tout en majuscule"/>
    <w:basedOn w:val="Tableau"/>
    <w:rsid w:val="00ED6935"/>
    <w:rPr>
      <w:caps/>
      <w:sz w:val="16"/>
    </w:rPr>
  </w:style>
  <w:style w:type="paragraph" w:styleId="Lgende">
    <w:name w:val="caption"/>
    <w:basedOn w:val="Normal"/>
    <w:next w:val="Normal"/>
    <w:qFormat/>
    <w:rsid w:val="003501C0"/>
    <w:pPr>
      <w:spacing w:before="60" w:after="60"/>
    </w:pPr>
    <w:rPr>
      <w:b/>
      <w:bCs/>
      <w:sz w:val="16"/>
      <w:szCs w:val="20"/>
    </w:rPr>
  </w:style>
  <w:style w:type="character" w:customStyle="1" w:styleId="bold">
    <w:name w:val="bold"/>
    <w:basedOn w:val="Policepardfaut"/>
    <w:rsid w:val="007F35DC"/>
  </w:style>
  <w:style w:type="paragraph" w:styleId="NormalWeb">
    <w:name w:val="Normal (Web)"/>
    <w:basedOn w:val="Normal"/>
    <w:uiPriority w:val="99"/>
    <w:rsid w:val="007F35DC"/>
    <w:pPr>
      <w:spacing w:before="100" w:beforeAutospacing="1" w:after="100" w:afterAutospacing="1"/>
      <w:ind w:left="0"/>
      <w:jc w:val="left"/>
    </w:pPr>
    <w:rPr>
      <w:rFonts w:ascii="Times New Roman" w:hAnsi="Times New Roman"/>
    </w:rPr>
  </w:style>
  <w:style w:type="paragraph" w:customStyle="1" w:styleId="txt-puce">
    <w:name w:val="txt-puce"/>
    <w:basedOn w:val="Normal"/>
    <w:rsid w:val="007F35DC"/>
    <w:pPr>
      <w:spacing w:before="100" w:beforeAutospacing="1" w:after="100" w:afterAutospacing="1"/>
      <w:ind w:left="0"/>
      <w:jc w:val="left"/>
    </w:pPr>
    <w:rPr>
      <w:rFonts w:ascii="Times New Roman" w:hAnsi="Times New Roman"/>
    </w:rPr>
  </w:style>
  <w:style w:type="paragraph" w:customStyle="1" w:styleId="txt-down">
    <w:name w:val="txt-down"/>
    <w:basedOn w:val="Normal"/>
    <w:rsid w:val="007F35DC"/>
    <w:pPr>
      <w:spacing w:before="100" w:beforeAutospacing="1" w:after="100" w:afterAutospacing="1"/>
      <w:ind w:left="0"/>
      <w:jc w:val="left"/>
    </w:pPr>
    <w:rPr>
      <w:rFonts w:ascii="Times New Roman" w:hAnsi="Times New Roman"/>
    </w:rPr>
  </w:style>
  <w:style w:type="paragraph" w:customStyle="1" w:styleId="txt-lien">
    <w:name w:val="txt-lien"/>
    <w:basedOn w:val="Normal"/>
    <w:rsid w:val="007F35DC"/>
    <w:pPr>
      <w:spacing w:before="100" w:beforeAutospacing="1" w:after="100" w:afterAutospacing="1"/>
      <w:ind w:left="0"/>
      <w:jc w:val="left"/>
    </w:pPr>
    <w:rPr>
      <w:rFonts w:ascii="Times New Roman" w:hAnsi="Times New Roman"/>
    </w:rPr>
  </w:style>
  <w:style w:type="character" w:styleId="Lienhypertextesuivivisit">
    <w:name w:val="FollowedHyperlink"/>
    <w:rsid w:val="009F25B8"/>
    <w:rPr>
      <w:color w:val="800080"/>
      <w:u w:val="single"/>
    </w:rPr>
  </w:style>
  <w:style w:type="character" w:styleId="Marquedecommentaire">
    <w:name w:val="annotation reference"/>
    <w:rsid w:val="00D51B61"/>
    <w:rPr>
      <w:sz w:val="16"/>
      <w:szCs w:val="16"/>
    </w:rPr>
  </w:style>
  <w:style w:type="paragraph" w:styleId="Commentaire">
    <w:name w:val="annotation text"/>
    <w:basedOn w:val="Normal"/>
    <w:link w:val="CommentaireCar"/>
    <w:uiPriority w:val="99"/>
    <w:rsid w:val="00D51B61"/>
    <w:rPr>
      <w:szCs w:val="20"/>
    </w:rPr>
  </w:style>
  <w:style w:type="character" w:customStyle="1" w:styleId="CommentaireCar">
    <w:name w:val="Commentaire Car"/>
    <w:link w:val="Commentaire"/>
    <w:uiPriority w:val="99"/>
    <w:rsid w:val="00D51B61"/>
    <w:rPr>
      <w:rFonts w:ascii="Comic Sans MS" w:hAnsi="Comic Sans MS"/>
    </w:rPr>
  </w:style>
  <w:style w:type="paragraph" w:styleId="Objetducommentaire">
    <w:name w:val="annotation subject"/>
    <w:basedOn w:val="Commentaire"/>
    <w:next w:val="Commentaire"/>
    <w:link w:val="ObjetducommentaireCar"/>
    <w:rsid w:val="00D51B61"/>
    <w:rPr>
      <w:b/>
      <w:bCs/>
    </w:rPr>
  </w:style>
  <w:style w:type="character" w:customStyle="1" w:styleId="ObjetducommentaireCar">
    <w:name w:val="Objet du commentaire Car"/>
    <w:link w:val="Objetducommentaire"/>
    <w:rsid w:val="00D51B61"/>
    <w:rPr>
      <w:rFonts w:ascii="Comic Sans MS" w:hAnsi="Comic Sans MS"/>
      <w:b/>
      <w:bCs/>
    </w:rPr>
  </w:style>
  <w:style w:type="character" w:styleId="lev">
    <w:name w:val="Strong"/>
    <w:rsid w:val="00107E64"/>
    <w:rPr>
      <w:b/>
      <w:bCs/>
    </w:rPr>
  </w:style>
  <w:style w:type="paragraph" w:styleId="Sous-titre">
    <w:name w:val="Subtitle"/>
    <w:basedOn w:val="Normal"/>
    <w:next w:val="Normal"/>
    <w:link w:val="Sous-titreCar"/>
    <w:rsid w:val="002C47F1"/>
    <w:pPr>
      <w:spacing w:after="60"/>
      <w:jc w:val="center"/>
      <w:outlineLvl w:val="1"/>
    </w:pPr>
    <w:rPr>
      <w:rFonts w:ascii="Cambria" w:hAnsi="Cambria"/>
    </w:rPr>
  </w:style>
  <w:style w:type="character" w:customStyle="1" w:styleId="Sous-titreCar">
    <w:name w:val="Sous-titre Car"/>
    <w:link w:val="Sous-titre"/>
    <w:rsid w:val="002C47F1"/>
    <w:rPr>
      <w:rFonts w:ascii="Cambria" w:eastAsia="Times New Roman" w:hAnsi="Cambria" w:cs="Times New Roman"/>
      <w:sz w:val="24"/>
      <w:szCs w:val="24"/>
    </w:rPr>
  </w:style>
  <w:style w:type="paragraph" w:styleId="Titre0">
    <w:name w:val="Title"/>
    <w:basedOn w:val="Normal"/>
    <w:next w:val="Normal"/>
    <w:link w:val="TitreCar"/>
    <w:rsid w:val="0056705D"/>
    <w:pPr>
      <w:spacing w:before="240" w:after="60"/>
      <w:jc w:val="center"/>
      <w:outlineLvl w:val="0"/>
    </w:pPr>
    <w:rPr>
      <w:rFonts w:ascii="Cambria" w:hAnsi="Cambria"/>
      <w:b/>
      <w:bCs/>
      <w:kern w:val="28"/>
      <w:sz w:val="32"/>
      <w:szCs w:val="32"/>
    </w:rPr>
  </w:style>
  <w:style w:type="character" w:customStyle="1" w:styleId="TitreCar">
    <w:name w:val="Titre Car"/>
    <w:link w:val="Titre0"/>
    <w:rsid w:val="0056705D"/>
    <w:rPr>
      <w:rFonts w:ascii="Cambria" w:eastAsia="Times New Roman" w:hAnsi="Cambria" w:cs="Times New Roman"/>
      <w:b/>
      <w:bCs/>
      <w:kern w:val="28"/>
      <w:sz w:val="32"/>
      <w:szCs w:val="32"/>
    </w:rPr>
  </w:style>
  <w:style w:type="paragraph" w:styleId="Paragraphedeliste">
    <w:name w:val="List Paragraph"/>
    <w:basedOn w:val="Normal"/>
    <w:link w:val="ParagraphedelisteCar"/>
    <w:uiPriority w:val="34"/>
    <w:qFormat/>
    <w:rsid w:val="00B841E1"/>
    <w:pPr>
      <w:ind w:left="708"/>
    </w:pPr>
  </w:style>
  <w:style w:type="numbering" w:customStyle="1" w:styleId="Puces">
    <w:name w:val="Puces"/>
    <w:basedOn w:val="Aucuneliste"/>
    <w:rsid w:val="00EE1626"/>
    <w:pPr>
      <w:numPr>
        <w:numId w:val="5"/>
      </w:numPr>
    </w:pPr>
  </w:style>
  <w:style w:type="paragraph" w:customStyle="1" w:styleId="SousTitre1">
    <w:name w:val="SousTitre1"/>
    <w:basedOn w:val="Titre2"/>
    <w:next w:val="SousTitre2"/>
    <w:link w:val="SousTitre1Car"/>
    <w:qFormat/>
    <w:rsid w:val="00D90FD6"/>
    <w:pPr>
      <w:numPr>
        <w:ilvl w:val="1"/>
        <w:numId w:val="9"/>
      </w:numPr>
      <w:spacing w:before="120" w:after="120"/>
    </w:pPr>
    <w:rPr>
      <w:rFonts w:cs="Tahoma"/>
      <w:b w:val="0"/>
      <w:color w:val="007C6D"/>
      <w:sz w:val="24"/>
      <w:szCs w:val="24"/>
    </w:rPr>
  </w:style>
  <w:style w:type="paragraph" w:customStyle="1" w:styleId="SousTitre2">
    <w:name w:val="SousTitre2"/>
    <w:basedOn w:val="Titre3"/>
    <w:next w:val="Normal"/>
    <w:link w:val="SousTitre2Car"/>
    <w:qFormat/>
    <w:rsid w:val="00E66A44"/>
    <w:pPr>
      <w:numPr>
        <w:ilvl w:val="2"/>
        <w:numId w:val="9"/>
      </w:numPr>
      <w:spacing w:before="120" w:after="120"/>
    </w:pPr>
    <w:rPr>
      <w:rFonts w:cs="Tahoma"/>
      <w:i w:val="0"/>
      <w:noProof/>
      <w:sz w:val="20"/>
      <w:szCs w:val="22"/>
    </w:rPr>
  </w:style>
  <w:style w:type="character" w:customStyle="1" w:styleId="SousTitre1Car">
    <w:name w:val="SousTitre1 Car"/>
    <w:link w:val="SousTitre1"/>
    <w:rsid w:val="00D90FD6"/>
    <w:rPr>
      <w:rFonts w:ascii="Tahoma" w:hAnsi="Tahoma" w:cs="Tahoma"/>
      <w:bCs/>
      <w:iCs/>
      <w:color w:val="007C6D"/>
      <w:sz w:val="24"/>
      <w:szCs w:val="24"/>
    </w:rPr>
  </w:style>
  <w:style w:type="character" w:customStyle="1" w:styleId="Titre3Car">
    <w:name w:val="Titre 3 Car"/>
    <w:link w:val="Titre3"/>
    <w:rsid w:val="008D0906"/>
    <w:rPr>
      <w:rFonts w:ascii="Tahoma" w:hAnsi="Tahoma" w:cs="Arial"/>
      <w:b/>
      <w:bCs/>
      <w:i/>
      <w:sz w:val="32"/>
      <w:szCs w:val="28"/>
    </w:rPr>
  </w:style>
  <w:style w:type="character" w:customStyle="1" w:styleId="SousTitre2Car">
    <w:name w:val="SousTitre2 Car"/>
    <w:link w:val="SousTitre2"/>
    <w:rsid w:val="00E66A44"/>
    <w:rPr>
      <w:rFonts w:ascii="Tahoma" w:hAnsi="Tahoma" w:cs="Tahoma"/>
      <w:b/>
      <w:bCs/>
      <w:noProof/>
      <w:szCs w:val="22"/>
    </w:rPr>
  </w:style>
  <w:style w:type="paragraph" w:customStyle="1" w:styleId="PrTitre">
    <w:name w:val="PréTitre"/>
    <w:basedOn w:val="Titre1"/>
    <w:next w:val="Normal"/>
    <w:link w:val="PrTitreCar"/>
    <w:qFormat/>
    <w:rsid w:val="007C6690"/>
    <w:pPr>
      <w:numPr>
        <w:numId w:val="0"/>
      </w:numPr>
      <w:shd w:val="clear" w:color="auto" w:fill="auto"/>
      <w:jc w:val="center"/>
    </w:pPr>
    <w:rPr>
      <w:b/>
      <w:sz w:val="28"/>
    </w:rPr>
  </w:style>
  <w:style w:type="paragraph" w:customStyle="1" w:styleId="SousTitre3">
    <w:name w:val="SousTitre3"/>
    <w:basedOn w:val="Normal"/>
    <w:next w:val="Normal"/>
    <w:link w:val="SousTitre3Car"/>
    <w:qFormat/>
    <w:rsid w:val="00D90FD6"/>
    <w:pPr>
      <w:numPr>
        <w:ilvl w:val="3"/>
        <w:numId w:val="9"/>
      </w:numPr>
      <w:spacing w:before="120"/>
    </w:pPr>
    <w:rPr>
      <w:rFonts w:cs="Tahoma"/>
      <w:b/>
      <w:noProof/>
      <w:color w:val="007C6D"/>
    </w:rPr>
  </w:style>
  <w:style w:type="character" w:customStyle="1" w:styleId="PrTitreCar">
    <w:name w:val="PréTitre Car"/>
    <w:link w:val="PrTitre"/>
    <w:rsid w:val="007C6690"/>
    <w:rPr>
      <w:rFonts w:ascii="Tahoma" w:hAnsi="Tahoma" w:cs="Arial"/>
      <w:b/>
      <w:bCs/>
      <w:caps/>
      <w:color w:val="404040"/>
      <w:kern w:val="32"/>
      <w:sz w:val="28"/>
      <w:szCs w:val="36"/>
    </w:rPr>
  </w:style>
  <w:style w:type="paragraph" w:customStyle="1" w:styleId="SousTitre4">
    <w:name w:val="SousTitre4"/>
    <w:basedOn w:val="Paragraphedeliste"/>
    <w:next w:val="Normal"/>
    <w:link w:val="SousTitre4Car"/>
    <w:qFormat/>
    <w:rsid w:val="00E66A44"/>
    <w:pPr>
      <w:numPr>
        <w:ilvl w:val="4"/>
        <w:numId w:val="9"/>
      </w:numPr>
      <w:spacing w:before="120"/>
    </w:pPr>
    <w:rPr>
      <w:rFonts w:cs="Tahoma"/>
      <w:noProof/>
    </w:rPr>
  </w:style>
  <w:style w:type="character" w:customStyle="1" w:styleId="SousTitre3Car">
    <w:name w:val="SousTitre3 Car"/>
    <w:link w:val="SousTitre3"/>
    <w:rsid w:val="00D90FD6"/>
    <w:rPr>
      <w:rFonts w:ascii="Tahoma" w:hAnsi="Tahoma" w:cs="Tahoma"/>
      <w:b/>
      <w:noProof/>
      <w:color w:val="007C6D"/>
      <w:szCs w:val="24"/>
    </w:rPr>
  </w:style>
  <w:style w:type="character" w:customStyle="1" w:styleId="ParagraphedelisteCar">
    <w:name w:val="Paragraphe de liste Car"/>
    <w:link w:val="Paragraphedeliste"/>
    <w:uiPriority w:val="34"/>
    <w:rsid w:val="006C74E4"/>
    <w:rPr>
      <w:rFonts w:ascii="Tahoma" w:hAnsi="Tahoma"/>
      <w:szCs w:val="24"/>
    </w:rPr>
  </w:style>
  <w:style w:type="character" w:customStyle="1" w:styleId="SousTitre4Car">
    <w:name w:val="SousTitre4 Car"/>
    <w:link w:val="SousTitre4"/>
    <w:rsid w:val="00E66A44"/>
    <w:rPr>
      <w:rFonts w:ascii="Tahoma" w:hAnsi="Tahoma" w:cs="Tahoma"/>
      <w:noProof/>
      <w:szCs w:val="24"/>
    </w:rPr>
  </w:style>
  <w:style w:type="paragraph" w:customStyle="1" w:styleId="TYPEDOC">
    <w:name w:val="TYPE DOC"/>
    <w:basedOn w:val="Normal"/>
    <w:link w:val="TYPEDOCCar"/>
    <w:rsid w:val="003C66CB"/>
    <w:pPr>
      <w:keepNext/>
      <w:widowControl w:val="0"/>
      <w:autoSpaceDE w:val="0"/>
      <w:autoSpaceDN w:val="0"/>
      <w:adjustRightInd w:val="0"/>
      <w:spacing w:after="60"/>
      <w:ind w:left="0"/>
      <w:jc w:val="center"/>
    </w:pPr>
    <w:rPr>
      <w:rFonts w:cs="Tahoma"/>
      <w:bCs/>
      <w:caps/>
      <w:color w:val="FFFFFF"/>
      <w:sz w:val="96"/>
      <w:szCs w:val="96"/>
    </w:rPr>
  </w:style>
  <w:style w:type="character" w:customStyle="1" w:styleId="TYPEDOCCar">
    <w:name w:val="TYPE DOC Car"/>
    <w:link w:val="TYPEDOC"/>
    <w:rsid w:val="003C66CB"/>
    <w:rPr>
      <w:rFonts w:ascii="Tahoma" w:hAnsi="Tahoma" w:cs="Tahoma"/>
      <w:bCs/>
      <w:caps/>
      <w:color w:val="FFFFFF"/>
      <w:sz w:val="96"/>
      <w:szCs w:val="96"/>
    </w:rPr>
  </w:style>
  <w:style w:type="paragraph" w:customStyle="1" w:styleId="LOGICIELMillsime">
    <w:name w:val="LOGICIEL Millésime"/>
    <w:basedOn w:val="Normal"/>
    <w:link w:val="LOGICIELMillsimeCar"/>
    <w:qFormat/>
    <w:rsid w:val="00D90FD6"/>
    <w:pPr>
      <w:widowControl w:val="0"/>
      <w:autoSpaceDE w:val="0"/>
      <w:autoSpaceDN w:val="0"/>
      <w:adjustRightInd w:val="0"/>
      <w:spacing w:before="600"/>
      <w:ind w:left="-142" w:right="-312"/>
      <w:jc w:val="center"/>
    </w:pPr>
    <w:rPr>
      <w:rFonts w:cs="Tahoma"/>
      <w:bCs/>
      <w:caps/>
      <w:noProof/>
      <w:color w:val="007C6D"/>
      <w:sz w:val="96"/>
      <w:szCs w:val="96"/>
    </w:rPr>
  </w:style>
  <w:style w:type="character" w:customStyle="1" w:styleId="LOGICIELMillsimeCar">
    <w:name w:val="LOGICIEL Millésime Car"/>
    <w:link w:val="LOGICIELMillsime"/>
    <w:rsid w:val="00D90FD6"/>
    <w:rPr>
      <w:rFonts w:ascii="Tahoma" w:hAnsi="Tahoma" w:cs="Tahoma"/>
      <w:bCs/>
      <w:caps/>
      <w:noProof/>
      <w:color w:val="007C6D"/>
      <w:sz w:val="96"/>
      <w:szCs w:val="96"/>
    </w:rPr>
  </w:style>
  <w:style w:type="paragraph" w:customStyle="1" w:styleId="TypeTitredoc">
    <w:name w:val="Type/Titre doc"/>
    <w:basedOn w:val="Normal"/>
    <w:link w:val="TypeTitredocCar"/>
    <w:qFormat/>
    <w:rsid w:val="007C6690"/>
    <w:pPr>
      <w:keepNext/>
      <w:widowControl w:val="0"/>
      <w:autoSpaceDE w:val="0"/>
      <w:autoSpaceDN w:val="0"/>
      <w:adjustRightInd w:val="0"/>
      <w:spacing w:before="5760"/>
      <w:ind w:left="-142" w:right="-312"/>
      <w:jc w:val="center"/>
    </w:pPr>
    <w:rPr>
      <w:rFonts w:cs="Tahoma"/>
      <w:bCs/>
      <w:color w:val="FFFFFF"/>
      <w:sz w:val="78"/>
      <w:szCs w:val="78"/>
    </w:rPr>
  </w:style>
  <w:style w:type="character" w:customStyle="1" w:styleId="TypeTitredocCar">
    <w:name w:val="Type/Titre doc Car"/>
    <w:link w:val="TypeTitredoc"/>
    <w:rsid w:val="007C6690"/>
    <w:rPr>
      <w:rFonts w:ascii="Tahoma" w:hAnsi="Tahoma" w:cs="Tahoma"/>
      <w:bCs/>
      <w:color w:val="FFFFFF"/>
      <w:sz w:val="78"/>
      <w:szCs w:val="78"/>
    </w:rPr>
  </w:style>
  <w:style w:type="character" w:customStyle="1" w:styleId="En-tteCar">
    <w:name w:val="En-tête Car"/>
    <w:link w:val="En-tte"/>
    <w:rsid w:val="003C66CB"/>
    <w:rPr>
      <w:rFonts w:ascii="Tahoma" w:hAnsi="Tahoma"/>
      <w:szCs w:val="24"/>
    </w:rPr>
  </w:style>
  <w:style w:type="character" w:customStyle="1" w:styleId="PieddepageCar">
    <w:name w:val="Pied de page Car"/>
    <w:link w:val="Pieddepage"/>
    <w:uiPriority w:val="99"/>
    <w:rsid w:val="003C66CB"/>
    <w:rPr>
      <w:rFonts w:ascii="Tahoma" w:hAnsi="Tahoma"/>
      <w:szCs w:val="24"/>
    </w:rPr>
  </w:style>
  <w:style w:type="paragraph" w:styleId="TM5">
    <w:name w:val="toc 5"/>
    <w:basedOn w:val="Normal"/>
    <w:next w:val="Normal"/>
    <w:autoRedefine/>
    <w:uiPriority w:val="39"/>
    <w:unhideWhenUsed/>
    <w:rsid w:val="00EC425B"/>
    <w:pPr>
      <w:ind w:left="800"/>
      <w:jc w:val="left"/>
    </w:pPr>
    <w:rPr>
      <w:rFonts w:ascii="Calibri" w:hAnsi="Calibri"/>
      <w:sz w:val="18"/>
      <w:szCs w:val="18"/>
    </w:rPr>
  </w:style>
  <w:style w:type="paragraph" w:styleId="TM6">
    <w:name w:val="toc 6"/>
    <w:basedOn w:val="Normal"/>
    <w:next w:val="Normal"/>
    <w:autoRedefine/>
    <w:uiPriority w:val="39"/>
    <w:unhideWhenUsed/>
    <w:rsid w:val="00EC425B"/>
    <w:pPr>
      <w:ind w:left="1000"/>
      <w:jc w:val="left"/>
    </w:pPr>
    <w:rPr>
      <w:rFonts w:ascii="Calibri" w:hAnsi="Calibri"/>
      <w:sz w:val="18"/>
      <w:szCs w:val="18"/>
    </w:rPr>
  </w:style>
  <w:style w:type="paragraph" w:styleId="TM7">
    <w:name w:val="toc 7"/>
    <w:basedOn w:val="Normal"/>
    <w:next w:val="Normal"/>
    <w:autoRedefine/>
    <w:uiPriority w:val="39"/>
    <w:unhideWhenUsed/>
    <w:rsid w:val="00EC425B"/>
    <w:pPr>
      <w:ind w:left="1200"/>
      <w:jc w:val="left"/>
    </w:pPr>
    <w:rPr>
      <w:rFonts w:ascii="Calibri" w:hAnsi="Calibri"/>
      <w:sz w:val="18"/>
      <w:szCs w:val="18"/>
    </w:rPr>
  </w:style>
  <w:style w:type="paragraph" w:styleId="TM8">
    <w:name w:val="toc 8"/>
    <w:basedOn w:val="Normal"/>
    <w:next w:val="Normal"/>
    <w:autoRedefine/>
    <w:uiPriority w:val="39"/>
    <w:unhideWhenUsed/>
    <w:rsid w:val="00EC425B"/>
    <w:pPr>
      <w:ind w:left="1400"/>
      <w:jc w:val="left"/>
    </w:pPr>
    <w:rPr>
      <w:rFonts w:ascii="Calibri" w:hAnsi="Calibri"/>
      <w:sz w:val="18"/>
      <w:szCs w:val="18"/>
    </w:rPr>
  </w:style>
  <w:style w:type="paragraph" w:styleId="TM9">
    <w:name w:val="toc 9"/>
    <w:basedOn w:val="Normal"/>
    <w:next w:val="Normal"/>
    <w:autoRedefine/>
    <w:uiPriority w:val="39"/>
    <w:unhideWhenUsed/>
    <w:rsid w:val="00EC425B"/>
    <w:pPr>
      <w:ind w:left="1600"/>
      <w:jc w:val="left"/>
    </w:pPr>
    <w:rPr>
      <w:rFonts w:ascii="Calibri" w:hAnsi="Calibri"/>
      <w:sz w:val="18"/>
      <w:szCs w:val="18"/>
    </w:rPr>
  </w:style>
  <w:style w:type="paragraph" w:customStyle="1" w:styleId="RemarqueNotaBene">
    <w:name w:val="Remarque_NotaBene"/>
    <w:basedOn w:val="Normal"/>
    <w:link w:val="RemarqueNotaBeneCar"/>
    <w:qFormat/>
    <w:rsid w:val="00FF1D35"/>
    <w:pPr>
      <w:widowControl w:val="0"/>
      <w:spacing w:before="120"/>
      <w:ind w:left="567"/>
      <w:contextualSpacing/>
    </w:pPr>
    <w:rPr>
      <w:i/>
      <w:color w:val="7F7F7F"/>
    </w:rPr>
  </w:style>
  <w:style w:type="character" w:customStyle="1" w:styleId="RemarqueNotaBeneCar">
    <w:name w:val="Remarque_NotaBene Car"/>
    <w:link w:val="RemarqueNotaBene"/>
    <w:rsid w:val="00FF1D35"/>
    <w:rPr>
      <w:rFonts w:ascii="Tahoma" w:hAnsi="Tahoma"/>
      <w:i/>
      <w:color w:val="7F7F7F"/>
      <w:szCs w:val="24"/>
    </w:rPr>
  </w:style>
  <w:style w:type="paragraph" w:styleId="En-ttedetabledesmatires">
    <w:name w:val="TOC Heading"/>
    <w:basedOn w:val="Titre1"/>
    <w:next w:val="Normal"/>
    <w:uiPriority w:val="39"/>
    <w:unhideWhenUsed/>
    <w:rsid w:val="002F7851"/>
    <w:pPr>
      <w:keepLines/>
      <w:numPr>
        <w:numId w:val="0"/>
      </w:numPr>
      <w:shd w:val="clear" w:color="auto" w:fill="auto"/>
      <w:tabs>
        <w:tab w:val="clear" w:pos="284"/>
      </w:tabs>
      <w:suppressAutoHyphens w:val="0"/>
      <w:spacing w:after="0" w:line="259" w:lineRule="auto"/>
      <w:outlineLvl w:val="9"/>
    </w:pPr>
    <w:rPr>
      <w:rFonts w:ascii="Cambria" w:hAnsi="Cambria" w:cs="Mangal"/>
      <w:bCs w:val="0"/>
      <w:caps w:val="0"/>
      <w:color w:val="365F91"/>
      <w:kern w:val="0"/>
      <w:sz w:val="32"/>
      <w:szCs w:val="32"/>
    </w:rPr>
  </w:style>
  <w:style w:type="paragraph" w:styleId="Citationintense">
    <w:name w:val="Intense Quote"/>
    <w:basedOn w:val="Normal"/>
    <w:next w:val="Normal"/>
    <w:link w:val="CitationintenseCar"/>
    <w:uiPriority w:val="30"/>
    <w:qFormat/>
    <w:rsid w:val="00104175"/>
    <w:pPr>
      <w:pBdr>
        <w:top w:val="single" w:sz="4" w:space="10" w:color="808080"/>
        <w:bottom w:val="single" w:sz="4" w:space="10" w:color="808080"/>
      </w:pBdr>
      <w:spacing w:before="360" w:after="360"/>
      <w:ind w:left="864" w:right="864"/>
      <w:jc w:val="center"/>
    </w:pPr>
    <w:rPr>
      <w:i/>
      <w:iCs/>
      <w:color w:val="808080"/>
    </w:rPr>
  </w:style>
  <w:style w:type="character" w:customStyle="1" w:styleId="CitationintenseCar">
    <w:name w:val="Citation intense Car"/>
    <w:link w:val="Citationintense"/>
    <w:uiPriority w:val="30"/>
    <w:rsid w:val="00104175"/>
    <w:rPr>
      <w:rFonts w:ascii="Tahoma" w:hAnsi="Tahoma"/>
      <w:i/>
      <w:iCs/>
      <w:color w:val="808080"/>
      <w:szCs w:val="24"/>
    </w:rPr>
  </w:style>
  <w:style w:type="paragraph" w:customStyle="1" w:styleId="PiedPage">
    <w:name w:val="Pied_Page"/>
    <w:basedOn w:val="Normal"/>
    <w:link w:val="PiedPageCar"/>
    <w:qFormat/>
    <w:rsid w:val="000B47F4"/>
    <w:pPr>
      <w:ind w:left="-142" w:right="-313"/>
      <w:jc w:val="center"/>
    </w:pPr>
    <w:rPr>
      <w:rFonts w:ascii="Calibri" w:hAnsi="Calibri"/>
      <w:noProof/>
      <w:color w:val="808080"/>
      <w:szCs w:val="20"/>
    </w:rPr>
  </w:style>
  <w:style w:type="character" w:customStyle="1" w:styleId="PiedPageCar">
    <w:name w:val="Pied_Page Car"/>
    <w:link w:val="PiedPage"/>
    <w:rsid w:val="000B47F4"/>
    <w:rPr>
      <w:rFonts w:ascii="Calibri" w:hAnsi="Calibri"/>
      <w:noProof/>
      <w:color w:val="808080"/>
    </w:rPr>
  </w:style>
  <w:style w:type="paragraph" w:customStyle="1" w:styleId="Entte">
    <w:name w:val="Entête"/>
    <w:basedOn w:val="En-tte"/>
    <w:link w:val="EntteCar"/>
    <w:qFormat/>
    <w:rsid w:val="00BF34A0"/>
    <w:pPr>
      <w:jc w:val="right"/>
    </w:pPr>
    <w:rPr>
      <w:rFonts w:ascii="Calibri" w:hAnsi="Calibri"/>
      <w:noProof/>
      <w:color w:val="808080"/>
      <w:szCs w:val="20"/>
    </w:rPr>
  </w:style>
  <w:style w:type="character" w:customStyle="1" w:styleId="EntteCar">
    <w:name w:val="Entête Car"/>
    <w:link w:val="Entte"/>
    <w:rsid w:val="00BF34A0"/>
    <w:rPr>
      <w:rFonts w:ascii="Calibri" w:hAnsi="Calibri"/>
      <w:noProof/>
      <w:color w:val="808080"/>
      <w:szCs w:val="24"/>
    </w:rPr>
  </w:style>
  <w:style w:type="table" w:customStyle="1" w:styleId="Tableausimple11">
    <w:name w:val="Tableau simple 11"/>
    <w:aliases w:val="Tableau Com Clients"/>
    <w:basedOn w:val="TableauNormal"/>
    <w:uiPriority w:val="41"/>
    <w:rsid w:val="005608E9"/>
    <w:pPr>
      <w:spacing w:before="60" w:after="60"/>
      <w:ind w:left="851"/>
    </w:pPr>
    <w:rPr>
      <w:rFonts w:ascii="Tahoma" w:hAnsi="Tahoma"/>
    </w:rPr>
    <w:tblPr>
      <w:tblStyleRowBandSize w:val="1"/>
      <w:tblStyleColBandSize w:val="1"/>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rPr>
      <w:jc w:val="center"/>
    </w:trPr>
    <w:tcPr>
      <w:vAlign w:val="center"/>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EnumrationsSeules">
    <w:name w:val="EnumérationsSeules"/>
    <w:basedOn w:val="Normal"/>
    <w:link w:val="EnumrationsSeulesCar"/>
    <w:qFormat/>
    <w:rsid w:val="00650055"/>
    <w:pPr>
      <w:numPr>
        <w:numId w:val="6"/>
      </w:numPr>
      <w:spacing w:before="120"/>
      <w:ind w:left="851" w:hanging="284"/>
      <w:jc w:val="left"/>
    </w:pPr>
  </w:style>
  <w:style w:type="character" w:customStyle="1" w:styleId="EnumrationsSeulesCar">
    <w:name w:val="EnumérationsSeules Car"/>
    <w:link w:val="EnumrationsSeules"/>
    <w:rsid w:val="00650055"/>
    <w:rPr>
      <w:rFonts w:ascii="Tahoma" w:hAnsi="Tahoma"/>
      <w:szCs w:val="24"/>
    </w:rPr>
  </w:style>
  <w:style w:type="paragraph" w:customStyle="1" w:styleId="Enumrations">
    <w:name w:val="Enumérations"/>
    <w:basedOn w:val="Paragraphedeliste"/>
    <w:link w:val="EnumrationsCar"/>
    <w:qFormat/>
    <w:rsid w:val="00650055"/>
    <w:pPr>
      <w:numPr>
        <w:numId w:val="7"/>
      </w:numPr>
      <w:contextualSpacing/>
      <w:jc w:val="left"/>
    </w:pPr>
    <w:rPr>
      <w:rFonts w:cs="Tahoma"/>
    </w:rPr>
  </w:style>
  <w:style w:type="character" w:customStyle="1" w:styleId="EnumrationsCar">
    <w:name w:val="Enumérations Car"/>
    <w:link w:val="Enumrations"/>
    <w:rsid w:val="00650055"/>
    <w:rPr>
      <w:rFonts w:ascii="Tahoma" w:hAnsi="Tahoma" w:cs="Tahoma"/>
      <w:szCs w:val="24"/>
    </w:rPr>
  </w:style>
  <w:style w:type="numbering" w:customStyle="1" w:styleId="Style1">
    <w:name w:val="Style1"/>
    <w:uiPriority w:val="99"/>
    <w:rsid w:val="006A7528"/>
    <w:pPr>
      <w:numPr>
        <w:numId w:val="8"/>
      </w:numPr>
    </w:pPr>
  </w:style>
  <w:style w:type="paragraph" w:customStyle="1" w:styleId="Titretableau">
    <w:name w:val="Titre tableau"/>
    <w:basedOn w:val="Normal"/>
    <w:autoRedefine/>
    <w:rsid w:val="0008124A"/>
    <w:pPr>
      <w:spacing w:before="60" w:after="60"/>
      <w:ind w:left="0"/>
      <w:jc w:val="center"/>
    </w:pPr>
    <w:rPr>
      <w:rFonts w:cs="Tahoma"/>
      <w:b/>
    </w:rPr>
  </w:style>
  <w:style w:type="paragraph" w:styleId="Citation">
    <w:name w:val="Quote"/>
    <w:basedOn w:val="Normal"/>
    <w:next w:val="Normal"/>
    <w:link w:val="CitationCar"/>
    <w:uiPriority w:val="29"/>
    <w:rsid w:val="002C702C"/>
    <w:pPr>
      <w:spacing w:before="200" w:after="160"/>
      <w:ind w:left="864" w:right="864"/>
      <w:jc w:val="center"/>
    </w:pPr>
    <w:rPr>
      <w:i/>
      <w:iCs/>
      <w:color w:val="404040"/>
    </w:rPr>
  </w:style>
  <w:style w:type="character" w:customStyle="1" w:styleId="CitationCar">
    <w:name w:val="Citation Car"/>
    <w:link w:val="Citation"/>
    <w:uiPriority w:val="29"/>
    <w:rsid w:val="002C702C"/>
    <w:rPr>
      <w:rFonts w:ascii="Tahoma" w:hAnsi="Tahoma"/>
      <w:i/>
      <w:iCs/>
      <w:color w:val="404040"/>
      <w:szCs w:val="24"/>
    </w:rPr>
  </w:style>
  <w:style w:type="paragraph" w:customStyle="1" w:styleId="Mentionslgales">
    <w:name w:val="Mentions légales"/>
    <w:basedOn w:val="Pieddepage"/>
    <w:link w:val="MentionslgalesCar"/>
    <w:qFormat/>
    <w:rsid w:val="00305FDB"/>
    <w:pPr>
      <w:jc w:val="center"/>
    </w:pPr>
    <w:rPr>
      <w:rFonts w:ascii="Calibri" w:hAnsi="Calibri"/>
      <w:color w:val="808080"/>
      <w:sz w:val="16"/>
      <w:szCs w:val="16"/>
    </w:rPr>
  </w:style>
  <w:style w:type="character" w:customStyle="1" w:styleId="MentionslgalesCar">
    <w:name w:val="Mentions légales Car"/>
    <w:link w:val="Mentionslgales"/>
    <w:rsid w:val="00305FDB"/>
    <w:rPr>
      <w:rFonts w:ascii="Calibri" w:hAnsi="Calibri"/>
      <w:color w:val="808080"/>
      <w:sz w:val="16"/>
      <w:szCs w:val="16"/>
    </w:rPr>
  </w:style>
  <w:style w:type="paragraph" w:customStyle="1" w:styleId="Renvoidocannexe">
    <w:name w:val="Renvoi doc annexe"/>
    <w:basedOn w:val="Normal"/>
    <w:link w:val="RenvoidocannexeCar"/>
    <w:qFormat/>
    <w:rsid w:val="00B01E57"/>
    <w:pPr>
      <w:autoSpaceDE w:val="0"/>
      <w:autoSpaceDN w:val="0"/>
      <w:adjustRightInd w:val="0"/>
      <w:jc w:val="center"/>
    </w:pPr>
    <w:rPr>
      <w:rFonts w:cs="Helvetica"/>
      <w:i/>
      <w:szCs w:val="20"/>
    </w:rPr>
  </w:style>
  <w:style w:type="character" w:customStyle="1" w:styleId="RenvoidocannexeCar">
    <w:name w:val="Renvoi doc annexe Car"/>
    <w:link w:val="Renvoidocannexe"/>
    <w:rsid w:val="00B01E57"/>
    <w:rPr>
      <w:rFonts w:ascii="Tahoma" w:hAnsi="Tahoma" w:cs="Helvetica"/>
      <w:i/>
    </w:rPr>
  </w:style>
  <w:style w:type="character" w:styleId="Accentuation">
    <w:name w:val="Emphasis"/>
    <w:aliases w:val="Astuce"/>
    <w:uiPriority w:val="20"/>
    <w:qFormat/>
    <w:rsid w:val="00D90FD6"/>
    <w:rPr>
      <w:rFonts w:ascii="Trebuchet MS" w:hAnsi="Trebuchet MS" w:cs="Trebuchet MS"/>
      <w:i w:val="0"/>
      <w:iCs w:val="0"/>
      <w:color w:val="007C6D"/>
    </w:rPr>
  </w:style>
  <w:style w:type="paragraph" w:customStyle="1" w:styleId="Paragraphe">
    <w:name w:val="Paragraphe"/>
    <w:basedOn w:val="Normal"/>
    <w:link w:val="ParagrapheCar"/>
    <w:qFormat/>
    <w:rsid w:val="00023F3B"/>
    <w:pPr>
      <w:tabs>
        <w:tab w:val="left" w:pos="506"/>
      </w:tabs>
      <w:autoSpaceDE w:val="0"/>
      <w:autoSpaceDN w:val="0"/>
      <w:adjustRightInd w:val="0"/>
      <w:spacing w:line="288" w:lineRule="auto"/>
      <w:ind w:left="567"/>
      <w:jc w:val="left"/>
      <w:textAlignment w:val="center"/>
    </w:pPr>
    <w:rPr>
      <w:rFonts w:ascii="Trebuchet MS" w:eastAsia="Calibri" w:hAnsi="Trebuchet MS" w:cs="Trebuchet MS"/>
      <w:color w:val="6E5C60"/>
      <w:szCs w:val="20"/>
      <w:lang w:eastAsia="en-US"/>
    </w:rPr>
  </w:style>
  <w:style w:type="character" w:customStyle="1" w:styleId="ParagrapheCar">
    <w:name w:val="Paragraphe Car"/>
    <w:link w:val="Paragraphe"/>
    <w:rsid w:val="00023F3B"/>
    <w:rPr>
      <w:rFonts w:ascii="Trebuchet MS" w:eastAsia="Calibri" w:hAnsi="Trebuchet MS" w:cs="Trebuchet MS"/>
      <w:color w:val="6E5C60"/>
      <w:lang w:eastAsia="en-US"/>
    </w:rPr>
  </w:style>
  <w:style w:type="character" w:customStyle="1" w:styleId="Emphaseple">
    <w:name w:val="Emphase pâle"/>
    <w:uiPriority w:val="19"/>
    <w:rsid w:val="00023F3B"/>
    <w:rPr>
      <w:i/>
      <w:iCs/>
      <w:color w:val="404040"/>
    </w:rPr>
  </w:style>
  <w:style w:type="paragraph" w:styleId="Textebrut">
    <w:name w:val="Plain Text"/>
    <w:basedOn w:val="Normal"/>
    <w:link w:val="TextebrutCar"/>
    <w:uiPriority w:val="99"/>
    <w:unhideWhenUsed/>
    <w:rsid w:val="009E565E"/>
    <w:pPr>
      <w:spacing w:after="0"/>
      <w:ind w:left="0"/>
      <w:jc w:val="left"/>
    </w:pPr>
    <w:rPr>
      <w:rFonts w:ascii="Calibri" w:eastAsia="Calibri" w:hAnsi="Calibri"/>
      <w:sz w:val="22"/>
      <w:szCs w:val="21"/>
      <w:lang w:eastAsia="en-US"/>
    </w:rPr>
  </w:style>
  <w:style w:type="character" w:customStyle="1" w:styleId="TextebrutCar">
    <w:name w:val="Texte brut Car"/>
    <w:link w:val="Textebrut"/>
    <w:uiPriority w:val="99"/>
    <w:rsid w:val="009E565E"/>
    <w:rPr>
      <w:rFonts w:ascii="Calibri" w:eastAsia="Calibri" w:hAnsi="Calibri"/>
      <w:sz w:val="22"/>
      <w:szCs w:val="21"/>
      <w:lang w:eastAsia="en-US"/>
    </w:rPr>
  </w:style>
  <w:style w:type="character" w:customStyle="1" w:styleId="Emphaseple1">
    <w:name w:val="Emphase pâle1"/>
    <w:uiPriority w:val="19"/>
    <w:rsid w:val="000312D1"/>
    <w:rPr>
      <w:i/>
      <w:iCs/>
      <w:color w:val="404040"/>
    </w:rPr>
  </w:style>
  <w:style w:type="paragraph" w:customStyle="1" w:styleId="paragraph">
    <w:name w:val="paragraph"/>
    <w:basedOn w:val="Normal"/>
    <w:rsid w:val="000312D1"/>
    <w:pPr>
      <w:spacing w:before="100" w:beforeAutospacing="1" w:after="100" w:afterAutospacing="1"/>
      <w:ind w:left="0"/>
      <w:jc w:val="left"/>
    </w:pPr>
    <w:rPr>
      <w:rFonts w:ascii="Times New Roman" w:hAnsi="Times New Roman"/>
      <w:sz w:val="24"/>
    </w:rPr>
  </w:style>
  <w:style w:type="character" w:customStyle="1" w:styleId="normaltextrun">
    <w:name w:val="normaltextrun"/>
    <w:rsid w:val="000312D1"/>
  </w:style>
  <w:style w:type="character" w:customStyle="1" w:styleId="eop">
    <w:name w:val="eop"/>
    <w:rsid w:val="000312D1"/>
  </w:style>
  <w:style w:type="character" w:customStyle="1" w:styleId="tabchar">
    <w:name w:val="tabchar"/>
    <w:rsid w:val="000312D1"/>
  </w:style>
  <w:style w:type="character" w:customStyle="1" w:styleId="Mentionnonrsolue1">
    <w:name w:val="Mention non résolue1"/>
    <w:uiPriority w:val="99"/>
    <w:semiHidden/>
    <w:unhideWhenUsed/>
    <w:rsid w:val="000312D1"/>
    <w:rPr>
      <w:color w:val="808080"/>
      <w:shd w:val="clear" w:color="auto" w:fill="E6E6E6"/>
    </w:rPr>
  </w:style>
  <w:style w:type="character" w:styleId="Mentionnonrsolue">
    <w:name w:val="Unresolved Mention"/>
    <w:uiPriority w:val="99"/>
    <w:semiHidden/>
    <w:unhideWhenUsed/>
    <w:rsid w:val="000312D1"/>
    <w:rPr>
      <w:color w:val="808080"/>
      <w:shd w:val="clear" w:color="auto" w:fill="E6E6E6"/>
    </w:rPr>
  </w:style>
  <w:style w:type="character" w:customStyle="1" w:styleId="markedcontent">
    <w:name w:val="markedcontent"/>
    <w:basedOn w:val="Policepardfaut"/>
    <w:rsid w:val="000312D1"/>
  </w:style>
  <w:style w:type="paragraph" w:styleId="Rvision">
    <w:name w:val="Revision"/>
    <w:hidden/>
    <w:uiPriority w:val="99"/>
    <w:semiHidden/>
    <w:rsid w:val="000312D1"/>
    <w:rPr>
      <w:rFonts w:ascii="Tahoma" w:hAnsi="Tahom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6188939">
      <w:bodyDiv w:val="1"/>
      <w:marLeft w:val="0"/>
      <w:marRight w:val="0"/>
      <w:marTop w:val="0"/>
      <w:marBottom w:val="0"/>
      <w:divBdr>
        <w:top w:val="none" w:sz="0" w:space="0" w:color="auto"/>
        <w:left w:val="none" w:sz="0" w:space="0" w:color="auto"/>
        <w:bottom w:val="none" w:sz="0" w:space="0" w:color="auto"/>
        <w:right w:val="none" w:sz="0" w:space="0" w:color="auto"/>
      </w:divBdr>
    </w:div>
    <w:div w:id="737898722">
      <w:bodyDiv w:val="1"/>
      <w:marLeft w:val="60"/>
      <w:marRight w:val="60"/>
      <w:marTop w:val="60"/>
      <w:marBottom w:val="15"/>
      <w:divBdr>
        <w:top w:val="none" w:sz="0" w:space="0" w:color="auto"/>
        <w:left w:val="none" w:sz="0" w:space="0" w:color="auto"/>
        <w:bottom w:val="none" w:sz="0" w:space="0" w:color="auto"/>
        <w:right w:val="none" w:sz="0" w:space="0" w:color="auto"/>
      </w:divBdr>
      <w:divsChild>
        <w:div w:id="43674704">
          <w:marLeft w:val="0"/>
          <w:marRight w:val="0"/>
          <w:marTop w:val="0"/>
          <w:marBottom w:val="0"/>
          <w:divBdr>
            <w:top w:val="none" w:sz="0" w:space="0" w:color="auto"/>
            <w:left w:val="none" w:sz="0" w:space="0" w:color="auto"/>
            <w:bottom w:val="none" w:sz="0" w:space="0" w:color="auto"/>
            <w:right w:val="none" w:sz="0" w:space="0" w:color="auto"/>
          </w:divBdr>
        </w:div>
        <w:div w:id="414398308">
          <w:marLeft w:val="0"/>
          <w:marRight w:val="0"/>
          <w:marTop w:val="0"/>
          <w:marBottom w:val="0"/>
          <w:divBdr>
            <w:top w:val="none" w:sz="0" w:space="0" w:color="auto"/>
            <w:left w:val="none" w:sz="0" w:space="0" w:color="auto"/>
            <w:bottom w:val="none" w:sz="0" w:space="0" w:color="auto"/>
            <w:right w:val="none" w:sz="0" w:space="0" w:color="auto"/>
          </w:divBdr>
        </w:div>
        <w:div w:id="726296434">
          <w:marLeft w:val="0"/>
          <w:marRight w:val="0"/>
          <w:marTop w:val="0"/>
          <w:marBottom w:val="0"/>
          <w:divBdr>
            <w:top w:val="none" w:sz="0" w:space="0" w:color="auto"/>
            <w:left w:val="none" w:sz="0" w:space="0" w:color="auto"/>
            <w:bottom w:val="none" w:sz="0" w:space="0" w:color="auto"/>
            <w:right w:val="none" w:sz="0" w:space="0" w:color="auto"/>
          </w:divBdr>
        </w:div>
        <w:div w:id="1252197958">
          <w:marLeft w:val="0"/>
          <w:marRight w:val="0"/>
          <w:marTop w:val="0"/>
          <w:marBottom w:val="0"/>
          <w:divBdr>
            <w:top w:val="none" w:sz="0" w:space="0" w:color="auto"/>
            <w:left w:val="none" w:sz="0" w:space="0" w:color="auto"/>
            <w:bottom w:val="none" w:sz="0" w:space="0" w:color="auto"/>
            <w:right w:val="none" w:sz="0" w:space="0" w:color="auto"/>
          </w:divBdr>
        </w:div>
        <w:div w:id="1577663914">
          <w:marLeft w:val="0"/>
          <w:marRight w:val="0"/>
          <w:marTop w:val="0"/>
          <w:marBottom w:val="0"/>
          <w:divBdr>
            <w:top w:val="none" w:sz="0" w:space="0" w:color="auto"/>
            <w:left w:val="none" w:sz="0" w:space="0" w:color="auto"/>
            <w:bottom w:val="none" w:sz="0" w:space="0" w:color="auto"/>
            <w:right w:val="none" w:sz="0" w:space="0" w:color="auto"/>
          </w:divBdr>
        </w:div>
      </w:divsChild>
    </w:div>
    <w:div w:id="844629366">
      <w:bodyDiv w:val="1"/>
      <w:marLeft w:val="0"/>
      <w:marRight w:val="0"/>
      <w:marTop w:val="0"/>
      <w:marBottom w:val="0"/>
      <w:divBdr>
        <w:top w:val="none" w:sz="0" w:space="0" w:color="auto"/>
        <w:left w:val="none" w:sz="0" w:space="0" w:color="auto"/>
        <w:bottom w:val="none" w:sz="0" w:space="0" w:color="auto"/>
        <w:right w:val="none" w:sz="0" w:space="0" w:color="auto"/>
      </w:divBdr>
    </w:div>
    <w:div w:id="866257265">
      <w:bodyDiv w:val="1"/>
      <w:marLeft w:val="0"/>
      <w:marRight w:val="0"/>
      <w:marTop w:val="0"/>
      <w:marBottom w:val="0"/>
      <w:divBdr>
        <w:top w:val="none" w:sz="0" w:space="0" w:color="auto"/>
        <w:left w:val="none" w:sz="0" w:space="0" w:color="auto"/>
        <w:bottom w:val="none" w:sz="0" w:space="0" w:color="auto"/>
        <w:right w:val="none" w:sz="0" w:space="0" w:color="auto"/>
      </w:divBdr>
      <w:divsChild>
        <w:div w:id="2081174980">
          <w:marLeft w:val="0"/>
          <w:marRight w:val="0"/>
          <w:marTop w:val="0"/>
          <w:marBottom w:val="0"/>
          <w:divBdr>
            <w:top w:val="none" w:sz="0" w:space="0" w:color="auto"/>
            <w:left w:val="none" w:sz="0" w:space="0" w:color="auto"/>
            <w:bottom w:val="none" w:sz="0" w:space="0" w:color="auto"/>
            <w:right w:val="none" w:sz="0" w:space="0" w:color="auto"/>
          </w:divBdr>
          <w:divsChild>
            <w:div w:id="611404692">
              <w:marLeft w:val="0"/>
              <w:marRight w:val="0"/>
              <w:marTop w:val="0"/>
              <w:marBottom w:val="0"/>
              <w:divBdr>
                <w:top w:val="none" w:sz="0" w:space="0" w:color="auto"/>
                <w:left w:val="none" w:sz="0" w:space="0" w:color="auto"/>
                <w:bottom w:val="none" w:sz="0" w:space="0" w:color="auto"/>
                <w:right w:val="none" w:sz="0" w:space="0" w:color="auto"/>
              </w:divBdr>
              <w:divsChild>
                <w:div w:id="353384493">
                  <w:marLeft w:val="0"/>
                  <w:marRight w:val="0"/>
                  <w:marTop w:val="0"/>
                  <w:marBottom w:val="0"/>
                  <w:divBdr>
                    <w:top w:val="none" w:sz="0" w:space="0" w:color="auto"/>
                    <w:left w:val="none" w:sz="0" w:space="0" w:color="auto"/>
                    <w:bottom w:val="none" w:sz="0" w:space="0" w:color="auto"/>
                    <w:right w:val="none" w:sz="0" w:space="0" w:color="auto"/>
                  </w:divBdr>
                  <w:divsChild>
                    <w:div w:id="1645155160">
                      <w:marLeft w:val="0"/>
                      <w:marRight w:val="0"/>
                      <w:marTop w:val="0"/>
                      <w:marBottom w:val="0"/>
                      <w:divBdr>
                        <w:top w:val="none" w:sz="0" w:space="0" w:color="auto"/>
                        <w:left w:val="none" w:sz="0" w:space="0" w:color="auto"/>
                        <w:bottom w:val="none" w:sz="0" w:space="0" w:color="auto"/>
                        <w:right w:val="none" w:sz="0" w:space="0" w:color="auto"/>
                      </w:divBdr>
                      <w:divsChild>
                        <w:div w:id="191863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0154155">
      <w:bodyDiv w:val="1"/>
      <w:marLeft w:val="60"/>
      <w:marRight w:val="60"/>
      <w:marTop w:val="60"/>
      <w:marBottom w:val="15"/>
      <w:divBdr>
        <w:top w:val="none" w:sz="0" w:space="0" w:color="auto"/>
        <w:left w:val="none" w:sz="0" w:space="0" w:color="auto"/>
        <w:bottom w:val="none" w:sz="0" w:space="0" w:color="auto"/>
        <w:right w:val="none" w:sz="0" w:space="0" w:color="auto"/>
      </w:divBdr>
      <w:divsChild>
        <w:div w:id="144012969">
          <w:marLeft w:val="0"/>
          <w:marRight w:val="0"/>
          <w:marTop w:val="0"/>
          <w:marBottom w:val="0"/>
          <w:divBdr>
            <w:top w:val="none" w:sz="0" w:space="0" w:color="auto"/>
            <w:left w:val="none" w:sz="0" w:space="0" w:color="auto"/>
            <w:bottom w:val="none" w:sz="0" w:space="0" w:color="auto"/>
            <w:right w:val="none" w:sz="0" w:space="0" w:color="auto"/>
          </w:divBdr>
        </w:div>
        <w:div w:id="1783648924">
          <w:marLeft w:val="0"/>
          <w:marRight w:val="0"/>
          <w:marTop w:val="0"/>
          <w:marBottom w:val="0"/>
          <w:divBdr>
            <w:top w:val="none" w:sz="0" w:space="0" w:color="auto"/>
            <w:left w:val="none" w:sz="0" w:space="0" w:color="auto"/>
            <w:bottom w:val="none" w:sz="0" w:space="0" w:color="auto"/>
            <w:right w:val="none" w:sz="0" w:space="0" w:color="auto"/>
          </w:divBdr>
        </w:div>
      </w:divsChild>
    </w:div>
    <w:div w:id="1174150458">
      <w:bodyDiv w:val="1"/>
      <w:marLeft w:val="0"/>
      <w:marRight w:val="0"/>
      <w:marTop w:val="0"/>
      <w:marBottom w:val="0"/>
      <w:divBdr>
        <w:top w:val="none" w:sz="0" w:space="0" w:color="auto"/>
        <w:left w:val="none" w:sz="0" w:space="0" w:color="auto"/>
        <w:bottom w:val="none" w:sz="0" w:space="0" w:color="auto"/>
        <w:right w:val="none" w:sz="0" w:space="0" w:color="auto"/>
      </w:divBdr>
      <w:divsChild>
        <w:div w:id="2065519884">
          <w:marLeft w:val="0"/>
          <w:marRight w:val="0"/>
          <w:marTop w:val="0"/>
          <w:marBottom w:val="0"/>
          <w:divBdr>
            <w:top w:val="none" w:sz="0" w:space="0" w:color="auto"/>
            <w:left w:val="none" w:sz="0" w:space="0" w:color="auto"/>
            <w:bottom w:val="none" w:sz="0" w:space="0" w:color="auto"/>
            <w:right w:val="none" w:sz="0" w:space="0" w:color="auto"/>
          </w:divBdr>
          <w:divsChild>
            <w:div w:id="508758724">
              <w:marLeft w:val="0"/>
              <w:marRight w:val="0"/>
              <w:marTop w:val="0"/>
              <w:marBottom w:val="0"/>
              <w:divBdr>
                <w:top w:val="none" w:sz="0" w:space="0" w:color="auto"/>
                <w:left w:val="none" w:sz="0" w:space="0" w:color="auto"/>
                <w:bottom w:val="none" w:sz="0" w:space="0" w:color="auto"/>
                <w:right w:val="none" w:sz="0" w:space="0" w:color="auto"/>
              </w:divBdr>
              <w:divsChild>
                <w:div w:id="784620394">
                  <w:marLeft w:val="0"/>
                  <w:marRight w:val="0"/>
                  <w:marTop w:val="0"/>
                  <w:marBottom w:val="0"/>
                  <w:divBdr>
                    <w:top w:val="none" w:sz="0" w:space="0" w:color="auto"/>
                    <w:left w:val="none" w:sz="0" w:space="0" w:color="auto"/>
                    <w:bottom w:val="none" w:sz="0" w:space="0" w:color="auto"/>
                    <w:right w:val="none" w:sz="0" w:space="0" w:color="auto"/>
                  </w:divBdr>
                  <w:divsChild>
                    <w:div w:id="104937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4481468">
      <w:bodyDiv w:val="1"/>
      <w:marLeft w:val="0"/>
      <w:marRight w:val="0"/>
      <w:marTop w:val="0"/>
      <w:marBottom w:val="0"/>
      <w:divBdr>
        <w:top w:val="none" w:sz="0" w:space="0" w:color="auto"/>
        <w:left w:val="none" w:sz="0" w:space="0" w:color="auto"/>
        <w:bottom w:val="none" w:sz="0" w:space="0" w:color="auto"/>
        <w:right w:val="none" w:sz="0" w:space="0" w:color="auto"/>
      </w:divBdr>
      <w:divsChild>
        <w:div w:id="1313676092">
          <w:marLeft w:val="0"/>
          <w:marRight w:val="0"/>
          <w:marTop w:val="0"/>
          <w:marBottom w:val="0"/>
          <w:divBdr>
            <w:top w:val="none" w:sz="0" w:space="0" w:color="auto"/>
            <w:left w:val="none" w:sz="0" w:space="0" w:color="auto"/>
            <w:bottom w:val="none" w:sz="0" w:space="0" w:color="auto"/>
            <w:right w:val="none" w:sz="0" w:space="0" w:color="auto"/>
          </w:divBdr>
          <w:divsChild>
            <w:div w:id="408502729">
              <w:marLeft w:val="0"/>
              <w:marRight w:val="0"/>
              <w:marTop w:val="0"/>
              <w:marBottom w:val="0"/>
              <w:divBdr>
                <w:top w:val="none" w:sz="0" w:space="0" w:color="auto"/>
                <w:left w:val="none" w:sz="0" w:space="0" w:color="auto"/>
                <w:bottom w:val="none" w:sz="0" w:space="0" w:color="auto"/>
                <w:right w:val="none" w:sz="0" w:space="0" w:color="auto"/>
              </w:divBdr>
              <w:divsChild>
                <w:div w:id="1107582673">
                  <w:marLeft w:val="0"/>
                  <w:marRight w:val="0"/>
                  <w:marTop w:val="0"/>
                  <w:marBottom w:val="0"/>
                  <w:divBdr>
                    <w:top w:val="none" w:sz="0" w:space="0" w:color="auto"/>
                    <w:left w:val="none" w:sz="0" w:space="0" w:color="auto"/>
                    <w:bottom w:val="none" w:sz="0" w:space="0" w:color="auto"/>
                    <w:right w:val="none" w:sz="0" w:space="0" w:color="auto"/>
                  </w:divBdr>
                  <w:divsChild>
                    <w:div w:id="114774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6.png"/><Relationship Id="rId42" Type="http://schemas.openxmlformats.org/officeDocument/2006/relationships/image" Target="media/image27.png"/><Relationship Id="rId63" Type="http://schemas.openxmlformats.org/officeDocument/2006/relationships/image" Target="media/image48.png"/><Relationship Id="rId84" Type="http://schemas.openxmlformats.org/officeDocument/2006/relationships/image" Target="media/image69.png"/><Relationship Id="rId16" Type="http://schemas.openxmlformats.org/officeDocument/2006/relationships/header" Target="header3.xml"/><Relationship Id="rId107" Type="http://schemas.openxmlformats.org/officeDocument/2006/relationships/image" Target="media/image92.png"/><Relationship Id="rId11" Type="http://schemas.openxmlformats.org/officeDocument/2006/relationships/endnotes" Target="endnotes.xml"/><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image" Target="media/image108.png"/><Relationship Id="rId128" Type="http://schemas.openxmlformats.org/officeDocument/2006/relationships/image" Target="media/image113.png"/><Relationship Id="rId5" Type="http://schemas.openxmlformats.org/officeDocument/2006/relationships/customXml" Target="../customXml/item5.xml"/><Relationship Id="rId90" Type="http://schemas.openxmlformats.org/officeDocument/2006/relationships/image" Target="media/image75.png"/><Relationship Id="rId95" Type="http://schemas.openxmlformats.org/officeDocument/2006/relationships/image" Target="media/image80.png"/><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image" Target="media/image49.png"/><Relationship Id="rId69" Type="http://schemas.openxmlformats.org/officeDocument/2006/relationships/image" Target="media/image54.png"/><Relationship Id="rId113" Type="http://schemas.openxmlformats.org/officeDocument/2006/relationships/image" Target="media/image98.png"/><Relationship Id="rId118" Type="http://schemas.openxmlformats.org/officeDocument/2006/relationships/image" Target="media/image103.png"/><Relationship Id="rId134" Type="http://schemas.openxmlformats.org/officeDocument/2006/relationships/header" Target="header6.xml"/><Relationship Id="rId80" Type="http://schemas.openxmlformats.org/officeDocument/2006/relationships/image" Target="media/image65.png"/><Relationship Id="rId85" Type="http://schemas.openxmlformats.org/officeDocument/2006/relationships/image" Target="media/image70.png"/><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image" Target="media/image18.png"/><Relationship Id="rId38" Type="http://schemas.openxmlformats.org/officeDocument/2006/relationships/image" Target="media/image23.png"/><Relationship Id="rId59" Type="http://schemas.openxmlformats.org/officeDocument/2006/relationships/image" Target="media/image44.png"/><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image" Target="media/image109.png"/><Relationship Id="rId129" Type="http://schemas.openxmlformats.org/officeDocument/2006/relationships/image" Target="media/image114.png"/><Relationship Id="rId54" Type="http://schemas.openxmlformats.org/officeDocument/2006/relationships/image" Target="media/image39.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6.png"/><Relationship Id="rId96"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8.png"/><Relationship Id="rId28" Type="http://schemas.openxmlformats.org/officeDocument/2006/relationships/image" Target="media/image13.png"/><Relationship Id="rId49" Type="http://schemas.openxmlformats.org/officeDocument/2006/relationships/image" Target="media/image34.png"/><Relationship Id="rId114" Type="http://schemas.openxmlformats.org/officeDocument/2006/relationships/image" Target="media/image99.png"/><Relationship Id="rId119" Type="http://schemas.openxmlformats.org/officeDocument/2006/relationships/image" Target="media/image104.png"/><Relationship Id="rId44" Type="http://schemas.openxmlformats.org/officeDocument/2006/relationships/image" Target="media/image29.png"/><Relationship Id="rId60" Type="http://schemas.openxmlformats.org/officeDocument/2006/relationships/image" Target="media/image45.png"/><Relationship Id="rId65" Type="http://schemas.openxmlformats.org/officeDocument/2006/relationships/image" Target="media/image50.png"/><Relationship Id="rId81" Type="http://schemas.openxmlformats.org/officeDocument/2006/relationships/image" Target="media/image66.png"/><Relationship Id="rId86" Type="http://schemas.openxmlformats.org/officeDocument/2006/relationships/image" Target="media/image71.png"/><Relationship Id="rId130" Type="http://schemas.openxmlformats.org/officeDocument/2006/relationships/image" Target="media/image115.png"/><Relationship Id="rId135" Type="http://schemas.openxmlformats.org/officeDocument/2006/relationships/footer" Target="footer4.xml"/><Relationship Id="rId13" Type="http://schemas.openxmlformats.org/officeDocument/2006/relationships/header" Target="header2.xml"/><Relationship Id="rId18" Type="http://schemas.openxmlformats.org/officeDocument/2006/relationships/image" Target="media/image3.jpeg"/><Relationship Id="rId39" Type="http://schemas.openxmlformats.org/officeDocument/2006/relationships/image" Target="media/image24.png"/><Relationship Id="rId109" Type="http://schemas.openxmlformats.org/officeDocument/2006/relationships/image" Target="media/image94.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2.png"/><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image" Target="media/image110.png"/><Relationship Id="rId7" Type="http://schemas.openxmlformats.org/officeDocument/2006/relationships/styles" Target="styles.xml"/><Relationship Id="rId71" Type="http://schemas.openxmlformats.org/officeDocument/2006/relationships/image" Target="media/image56.png"/><Relationship Id="rId92" Type="http://schemas.openxmlformats.org/officeDocument/2006/relationships/image" Target="media/image77.png"/><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6.png"/><Relationship Id="rId136" Type="http://schemas.openxmlformats.org/officeDocument/2006/relationships/fontTable" Target="fontTable.xml"/><Relationship Id="rId61" Type="http://schemas.openxmlformats.org/officeDocument/2006/relationships/image" Target="media/image46.png"/><Relationship Id="rId82" Type="http://schemas.openxmlformats.org/officeDocument/2006/relationships/image" Target="media/image67.png"/><Relationship Id="rId19" Type="http://schemas.openxmlformats.org/officeDocument/2006/relationships/image" Target="media/image4.png"/><Relationship Id="rId14" Type="http://schemas.openxmlformats.org/officeDocument/2006/relationships/footer" Target="footer1.xm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11.png"/><Relationship Id="rId8" Type="http://schemas.openxmlformats.org/officeDocument/2006/relationships/settings" Target="settings.xml"/><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image" Target="media/image106.png"/><Relationship Id="rId3" Type="http://schemas.openxmlformats.org/officeDocument/2006/relationships/customXml" Target="../customXml/item3.xml"/><Relationship Id="rId25" Type="http://schemas.openxmlformats.org/officeDocument/2006/relationships/image" Target="media/image10.png"/><Relationship Id="rId46" Type="http://schemas.openxmlformats.org/officeDocument/2006/relationships/image" Target="media/image31.png"/><Relationship Id="rId67" Type="http://schemas.openxmlformats.org/officeDocument/2006/relationships/image" Target="media/image52.png"/><Relationship Id="rId116" Type="http://schemas.openxmlformats.org/officeDocument/2006/relationships/image" Target="media/image101.png"/><Relationship Id="rId137"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7.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header" Target="header4.xml"/><Relationship Id="rId15" Type="http://schemas.openxmlformats.org/officeDocument/2006/relationships/footer" Target="footer2.xml"/><Relationship Id="rId36" Type="http://schemas.openxmlformats.org/officeDocument/2006/relationships/image" Target="media/image21.png"/><Relationship Id="rId57" Type="http://schemas.openxmlformats.org/officeDocument/2006/relationships/image" Target="media/image42.png"/><Relationship Id="rId106" Type="http://schemas.openxmlformats.org/officeDocument/2006/relationships/image" Target="media/image91.png"/><Relationship Id="rId127" Type="http://schemas.openxmlformats.org/officeDocument/2006/relationships/image" Target="media/image112.png"/><Relationship Id="rId10" Type="http://schemas.openxmlformats.org/officeDocument/2006/relationships/footnotes" Target="footnotes.xml"/><Relationship Id="rId31" Type="http://schemas.openxmlformats.org/officeDocument/2006/relationships/image" Target="media/image16.png"/><Relationship Id="rId52" Type="http://schemas.openxmlformats.org/officeDocument/2006/relationships/image" Target="media/image37.pn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7.png"/><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1.png"/><Relationship Id="rId47" Type="http://schemas.openxmlformats.org/officeDocument/2006/relationships/image" Target="media/image32.png"/><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header" Target="header5.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gaillien\OneDrive%20-%20GROUPE%20ISAGRI\Bureau\METDOMDOC\Mod&#232;le_Complet_AGIRIS_4324.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14497864-2608-44e4-add6-828fdc34522b" xsi:nil="true"/>
    <MAYA_Diffusion_Information xmlns="14497864-2608-44e4-add6-828fdc34522b">Diffusion externe autorisée</MAYA_Diffusion_Information>
    <Maya_Annee_Exercice xmlns="14497864-2608-44e4-add6-828fdc34522b">2024-2025</Maya_Annee_Exercice>
    <Responsable_Information xmlns="14497864-2608-44e4-add6-828fdc34522b">
      <UserInfo>
        <DisplayName>Hugues AMALRIC</DisplayName>
        <AccountId>288</AccountId>
        <AccountType/>
      </UserInfo>
    </Responsable_Information>
    <MAYA_Language_Document xmlns="14497864-2608-44e4-add6-828fdc34522b">FR</MAYA_Language_Document>
    <Maya_Pays_Cible xmlns="14497864-2608-44e4-add6-828fdc34522b">France</Maya_Pays_Cible>
    <Status_Document xmlns="14497864-2608-44e4-add6-828fdc34522b">Document finalisé</Status_Document>
    <Modules xmlns="14497864-2608-44e4-add6-828fdc34522b">Outils Collaboratifs</Modules>
    <Publicationespaceformateur xmlns="0b96a548-8d38-44bc-b83f-b38fcdb3637b" xsi:nil="true"/>
    <Lien xmlns="14497864-2608-44e4-add6-828fdc34522b">
      <Url xsi:nil="true"/>
      <Description xsi:nil="true"/>
    </Lien>
    <Dernier_x0020_contributeur0 xmlns="0b96a548-8d38-44bc-b83f-b38fcdb3637b">
      <UserInfo>
        <DisplayName/>
        <AccountId xsi:nil="true"/>
        <AccountType/>
      </UserInfo>
    </Dernier_x0020_contributeur0>
    <Publicationaideenligne xmlns="0b96a548-8d38-44bc-b83f-b38fcdb3637b" xsi:nil="true"/>
    <Publicationelearning xmlns="0b96a548-8d38-44bc-b83f-b38fcdb3637b" xsi:nil="true"/>
    <Cible xmlns="14497864-2608-44e4-add6-828fdc34522b">
      <Value>Cabinet / AGC</Value>
    </Cible>
    <StatutdePublication xmlns="0b96a548-8d38-44bc-b83f-b38fcdb3637b">Publié</StatutdePublication>
    <Aideenligne xmlns="0b96a548-8d38-44bc-b83f-b38fcdb3637b">
      <Url xsi:nil="true"/>
      <Description xsi:nil="true"/>
    </Aideenligne>
    <Datedelivraison xmlns="0b96a548-8d38-44bc-b83f-b38fcdb3637b" xsi:nil="true"/>
    <Course_x002d_learning xmlns="0b96a548-8d38-44bc-b83f-b38fcdb3637b" xsi:nil="true"/>
    <Version_x0020_de_x0020_réalisation xmlns="14497864-2608-44e4-add6-828fdc34522b" xsi:nil="true"/>
    <Date_x0020_de_x0020_publication_x0020_FTP xmlns="0b96a548-8d38-44bc-b83f-b38fcdb3637b">2025-04-09T22:00:00+00:00</Date_x0020_de_x0020_publication_x0020_FTP>
    <Dernier_x0020_contributeur xmlns="0b96a548-8d38-44bc-b83f-b38fcdb3637b" xsi:nil="true"/>
    <Espaceformateur xmlns="0b96a548-8d38-44bc-b83f-b38fcdb3637b">false</Espaceformateur>
  </documentManagement>
</p:properties>
</file>

<file path=customXml/item3.xml><?xml version="1.0" encoding="utf-8"?>
<ct:contentTypeSchema xmlns:ct="http://schemas.microsoft.com/office/2006/metadata/contentType" xmlns:ma="http://schemas.microsoft.com/office/2006/metadata/properties/metaAttributes" ct:_="" ma:_="" ma:contentTypeName="ISACOMPTA" ma:contentTypeID="0x0101006BBECF5C0AB25D488D22614EED879A27090079AD2BBD0DBB2649B8268FA261E5E8EA" ma:contentTypeVersion="53" ma:contentTypeDescription="" ma:contentTypeScope="" ma:versionID="f50b17ec0e6bb347642dd6171d20bac3">
  <xsd:schema xmlns:xsd="http://www.w3.org/2001/XMLSchema" xmlns:xs="http://www.w3.org/2001/XMLSchema" xmlns:p="http://schemas.microsoft.com/office/2006/metadata/properties" xmlns:ns1="14497864-2608-44e4-add6-828fdc34522b" xmlns:ns3="0b96a548-8d38-44bc-b83f-b38fcdb3637b" targetNamespace="http://schemas.microsoft.com/office/2006/metadata/properties" ma:root="true" ma:fieldsID="83cabf35f5eb429076a3889aa9a16e90" ns1:_="" ns3:_="">
    <xsd:import namespace="14497864-2608-44e4-add6-828fdc34522b"/>
    <xsd:import namespace="0b96a548-8d38-44bc-b83f-b38fcdb3637b"/>
    <xsd:element name="properties">
      <xsd:complexType>
        <xsd:sequence>
          <xsd:element name="documentManagement">
            <xsd:complexType>
              <xsd:all>
                <xsd:element ref="ns1:Status_Document" minOccurs="0"/>
                <xsd:element ref="ns1:MAYA_Diffusion_Information" minOccurs="0"/>
                <xsd:element ref="ns1:Modules"/>
                <xsd:element ref="ns1:Cible" minOccurs="0"/>
                <xsd:element ref="ns3:Date_x0020_de_x0020_publication_x0020_FTP" minOccurs="0"/>
                <xsd:element ref="ns3:StatutdePublication" minOccurs="0"/>
                <xsd:element ref="ns3:Dernier_x0020_contributeur0" minOccurs="0"/>
                <xsd:element ref="ns3:Datedelivraison" minOccurs="0"/>
                <xsd:element ref="ns3:Aideenligne" minOccurs="0"/>
                <xsd:element ref="ns3:Publicationaideenligne" minOccurs="0"/>
                <xsd:element ref="ns3:Course_x002d_learning" minOccurs="0"/>
                <xsd:element ref="ns3:Publicationelearning" minOccurs="0"/>
                <xsd:element ref="ns3:Espaceformateur" minOccurs="0"/>
                <xsd:element ref="ns3:Publicationespaceformateur" minOccurs="0"/>
                <xsd:element ref="ns3:MediaServiceMetadata" minOccurs="0"/>
                <xsd:element ref="ns3:MediaServiceFastMetadata" minOccurs="0"/>
                <xsd:element ref="ns1:Maya_Pays_Cible" minOccurs="0"/>
                <xsd:element ref="ns1:Responsable_Information" minOccurs="0"/>
                <xsd:element ref="ns1:Lien" minOccurs="0"/>
                <xsd:element ref="ns3:MediaServiceDateTaken" minOccurs="0"/>
                <xsd:element ref="ns1:Maya_Annee_Exercice" minOccurs="0"/>
                <xsd:element ref="ns3:MediaLengthInSeconds" minOccurs="0"/>
                <xsd:element ref="ns3:MediaServiceObjectDetectorVersions" minOccurs="0"/>
                <xsd:element ref="ns3:MediaServiceGenerationTime" minOccurs="0"/>
                <xsd:element ref="ns3:MediaServiceEventHashCode" minOccurs="0"/>
                <xsd:element ref="ns3:MediaServiceSearchProperties" minOccurs="0"/>
                <xsd:element ref="ns3:Dernier_x0020_contributeur" minOccurs="0"/>
                <xsd:element ref="ns1:TaxCatchAllLabel" minOccurs="0"/>
                <xsd:element ref="ns1:Version_x0020_de_x0020_réalisation" minOccurs="0"/>
                <xsd:element ref="ns1:TaxCatchAll" minOccurs="0"/>
                <xsd:element ref="ns1:MAYA_Language_Docum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497864-2608-44e4-add6-828fdc34522b" elementFormDefault="qualified">
    <xsd:import namespace="http://schemas.microsoft.com/office/2006/documentManagement/types"/>
    <xsd:import namespace="http://schemas.microsoft.com/office/infopath/2007/PartnerControls"/>
    <xsd:element name="Status_Document" ma:index="0" nillable="true" ma:displayName="Statut du document" ma:default="Document de travail" ma:format="Dropdown" ma:internalName="Status_Document" ma:readOnly="false">
      <xsd:simpleType>
        <xsd:restriction base="dms:Choice">
          <xsd:enumeration value="Document de travail"/>
          <xsd:enumeration value="Document finalisé"/>
          <xsd:enumeration value="Document obsolète ou inactif"/>
        </xsd:restriction>
      </xsd:simpleType>
    </xsd:element>
    <xsd:element name="MAYA_Diffusion_Information" ma:index="1" nillable="true" ma:displayName="Diffusion" ma:default="Diffusion interne seulement" ma:format="Dropdown" ma:internalName="MAYA_Diffusion_Information" ma:readOnly="false">
      <xsd:simpleType>
        <xsd:restriction base="dms:Choice">
          <xsd:enumeration value="Diffusion interne seulement"/>
          <xsd:enumeration value="Diffusion externe autorisée"/>
        </xsd:restriction>
      </xsd:simpleType>
    </xsd:element>
    <xsd:element name="Modules" ma:index="3" ma:displayName="Modules" ma:format="Dropdown" ma:internalName="Modules" ma:readOnly="false">
      <xsd:simpleType>
        <xsd:restriction base="dms:Choice">
          <xsd:enumeration value="_Trucs &amp; Astuces"/>
          <xsd:enumeration value="Administration"/>
          <xsd:enumeration value="Analytique"/>
          <xsd:enumeration value="Attestation FEC"/>
          <xsd:enumeration value="Bilan projeté"/>
          <xsd:enumeration value="Clôture"/>
          <xsd:enumeration value="Devises"/>
          <xsd:enumeration value="Doc Nouveautés"/>
          <xsd:enumeration value="Dossiers démos Agri-entreprises"/>
          <xsd:enumeration value="Dossiers démos Profession comptable"/>
          <xsd:enumeration value="Dossiers étalons &amp; bases"/>
          <xsd:enumeration value="Echanges prestataires"/>
          <xsd:enumeration value="EDI-DSI"/>
          <xsd:enumeration value="EDI-REQUETE"/>
          <xsd:enumeration value="Editions / Plaquettes"/>
          <xsd:enumeration value="Emprunts / Contrats"/>
          <xsd:enumeration value="Espace client"/>
          <xsd:enumeration value="Etats_Vinifera\Spécifique client"/>
          <xsd:enumeration value="Fiche entreprise"/>
          <xsd:enumeration value="Générateur d'états"/>
          <xsd:enumeration value="Gestion des tiers"/>
          <xsd:enumeration value="Harmonisation"/>
          <xsd:enumeration value="ISADECLARE"/>
          <xsd:enumeration value="IO ECF"/>
          <xsd:enumeration value="Immobilisations"/>
          <xsd:enumeration value="Interfaces"/>
          <xsd:enumeration value="Interface YOOZ"/>
          <xsd:enumeration value="ISANET"/>
          <xsd:enumeration value="ISAPEDI"/>
          <xsd:enumeration value="ISAREVISE CONNECT"/>
          <xsd:enumeration value="Juridique BIC SCI GFA"/>
          <xsd:enumeration value="Lettres Terrains"/>
          <xsd:enumeration value="Liasses fiscales"/>
          <xsd:enumeration value="Liens Excel"/>
          <xsd:enumeration value="Manuel Prise En Main"/>
          <xsd:enumeration value="Méthode de formation des clients des cabinets"/>
          <xsd:enumeration value="Migration LIVE"/>
          <xsd:enumeration value="Mise à jour états"/>
          <xsd:enumeration value="MSA"/>
          <xsd:enumeration value="Nomadisme / Transfert"/>
          <xsd:enumeration value="Outils Collaboratifs"/>
          <xsd:enumeration value="Outils Collaboratifs - FAD"/>
          <xsd:enumeration value="Patchs"/>
          <xsd:enumeration value="Plan Intervention"/>
          <xsd:enumeration value="Prévisions"/>
          <xsd:enumeration value="Réforme BA"/>
          <xsd:enumeration value="Règlements Fournisseurs"/>
          <xsd:enumeration value="Relevés factures"/>
          <xsd:enumeration value="Reprise de données"/>
          <xsd:enumeration value="Saisie / Consultation"/>
          <xsd:enumeration value="Simulateur fiscal et social BA"/>
          <xsd:enumeration value="Simulateur fiscal et social BIC"/>
          <xsd:enumeration value="Situations"/>
          <xsd:enumeration value="Stockage documents"/>
          <xsd:enumeration value="Stocks"/>
          <xsd:enumeration value="Support e-learning"/>
          <xsd:enumeration value="Support prestation"/>
          <xsd:enumeration value="Tableaux de bord"/>
          <xsd:enumeration value="Tableaux OG"/>
          <xsd:enumeration value="TVA"/>
          <xsd:enumeration value="Webinaires"/>
        </xsd:restriction>
      </xsd:simpleType>
    </xsd:element>
    <xsd:element name="Cible" ma:index="4" nillable="true" ma:displayName="Cible" ma:internalName="Cible" ma:readOnly="false" ma:requiredMultiChoice="true">
      <xsd:complexType>
        <xsd:complexContent>
          <xsd:extension base="dms:MultiChoice">
            <xsd:sequence>
              <xsd:element name="Value" maxOccurs="unbounded" minOccurs="0" nillable="true">
                <xsd:simpleType>
                  <xsd:restriction base="dms:Choice">
                    <xsd:enumeration value="Individuelle"/>
                    <xsd:enumeration value="Cabinet / AGC"/>
                    <xsd:enumeration value="LIVE"/>
                  </xsd:restriction>
                </xsd:simpleType>
              </xsd:element>
            </xsd:sequence>
          </xsd:extension>
        </xsd:complexContent>
      </xsd:complexType>
    </xsd:element>
    <xsd:element name="Maya_Pays_Cible" ma:index="18" nillable="true" ma:displayName="Pays cible" ma:default="France" ma:format="Dropdown" ma:hidden="true" ma:internalName="Maya_Pays_Cible" ma:readOnly="false">
      <xsd:simpleType>
        <xsd:restriction base="dms:Choice">
          <xsd:enumeration value="International"/>
          <xsd:enumeration value="Allemagne"/>
          <xsd:enumeration value="Belgique"/>
          <xsd:enumeration value="Canada"/>
          <xsd:enumeration value="Chine"/>
          <xsd:enumeration value="Chypre"/>
          <xsd:enumeration value="France"/>
          <xsd:enumeration value="Espagne"/>
          <xsd:enumeration value="Italie"/>
          <xsd:enumeration value="Grèce"/>
          <xsd:enumeration value="Luxembourg"/>
          <xsd:enumeration value="Maroc"/>
          <xsd:enumeration value="Pays-Bas"/>
          <xsd:enumeration value="Portugal"/>
          <xsd:enumeration value="Suisse"/>
          <xsd:enumeration value="Roumanie"/>
          <xsd:enumeration value="Royaume-Uni"/>
          <xsd:enumeration value="Russie"/>
          <xsd:enumeration value="Thaïlande"/>
          <xsd:enumeration value="Ukraine"/>
        </xsd:restriction>
      </xsd:simpleType>
    </xsd:element>
    <xsd:element name="Responsable_Information" ma:index="19" nillable="true" ma:displayName="Responsable de l'information" ma:hidden="true" ma:SharePointGroup="0" ma:internalName="Responsable_Information"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ien" ma:index="20" nillable="true" ma:displayName="Lien" ma:format="Hyperlink" ma:hidden="true" ma:internalName="Lien"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Maya_Annee_Exercice" ma:index="23" nillable="true" ma:displayName="Année d'exercice" ma:default="2023-2024" ma:format="Dropdown" ma:hidden="true" ma:internalName="Maya_Annee_Exercice" ma:readOnly="false">
      <xsd:simpleType>
        <xsd:restriction base="dms:Choice">
          <xsd:enumeration value="N/A"/>
          <xsd:enumeration value="2005-2006"/>
          <xsd:enumeration value="2006-2007"/>
          <xsd:enumeration value="2007-2008"/>
          <xsd:enumeration value="2008-2009"/>
          <xsd:enumeration value="2009-2010"/>
          <xsd:enumeration value="2010-2011"/>
          <xsd:enumeration value="2011-2012"/>
          <xsd:enumeration value="2012-2013"/>
          <xsd:enumeration value="2013-2014"/>
          <xsd:enumeration value="2014-2015"/>
          <xsd:enumeration value="2015-2016"/>
          <xsd:enumeration value="2016-2017"/>
          <xsd:enumeration value="2017-2018"/>
          <xsd:enumeration value="2018-2019"/>
          <xsd:enumeration value="2019-2020"/>
          <xsd:enumeration value="2020-2021"/>
          <xsd:enumeration value="2021-2022"/>
          <xsd:enumeration value="2022-2023"/>
          <xsd:enumeration value="2023-2024"/>
          <xsd:enumeration value="2024-2025"/>
          <xsd:enumeration value="2025-2026"/>
          <xsd:enumeration value="2026-2027"/>
          <xsd:enumeration value="2027-2028"/>
          <xsd:enumeration value="2028-2029"/>
          <xsd:enumeration value="2029-2030"/>
          <xsd:enumeration value="2030-2031"/>
          <xsd:enumeration value="2031-2032"/>
          <xsd:enumeration value="2032-2033"/>
          <xsd:enumeration value="2033-2034"/>
          <xsd:enumeration value="2034-2035"/>
          <xsd:enumeration value="2035-2036"/>
        </xsd:restriction>
      </xsd:simpleType>
    </xsd:element>
    <xsd:element name="TaxCatchAllLabel" ma:index="32" nillable="true" ma:displayName="Taxonomy Catch All Column1" ma:hidden="true" ma:list="{69fbc549-cda9-4ca0-84ba-caf3d363b130}" ma:internalName="TaxCatchAllLabel" ma:readOnly="true" ma:showField="CatchAllDataLabel" ma:web="14497864-2608-44e4-add6-828fdc34522b">
      <xsd:complexType>
        <xsd:complexContent>
          <xsd:extension base="dms:MultiChoiceLookup">
            <xsd:sequence>
              <xsd:element name="Value" type="dms:Lookup" maxOccurs="unbounded" minOccurs="0" nillable="true"/>
            </xsd:sequence>
          </xsd:extension>
        </xsd:complexContent>
      </xsd:complexType>
    </xsd:element>
    <xsd:element name="Version_x0020_de_x0020_réalisation" ma:index="38" nillable="true" ma:displayName="Version de réalisation" ma:format="Dropdown" ma:hidden="true" ma:internalName="Version_x0020_de_x0020_r_x00e9_alisation" ma:readOnly="false">
      <xsd:complexType>
        <xsd:complexContent>
          <xsd:extension base="dms:MultiChoice">
            <xsd:sequence>
              <xsd:element name="Value" maxOccurs="unbounded" minOccurs="0" nillable="true">
                <xsd:simpleType>
                  <xsd:restriction base="dms:Choice">
                    <xsd:enumeration value="01.01"/>
                    <xsd:enumeration value="13.80"/>
                    <xsd:enumeration value="16.80"/>
                    <xsd:enumeration value="16.90"/>
                    <xsd:enumeration value="17.00"/>
                    <xsd:enumeration value="17.10"/>
                    <xsd:enumeration value="17.20"/>
                    <xsd:enumeration value="24.20"/>
                    <xsd:enumeration value="24.30"/>
                    <xsd:enumeration value="25.10"/>
                  </xsd:restriction>
                </xsd:simpleType>
              </xsd:element>
            </xsd:sequence>
          </xsd:extension>
        </xsd:complexContent>
      </xsd:complexType>
    </xsd:element>
    <xsd:element name="TaxCatchAll" ma:index="39" nillable="true" ma:displayName="Taxonomy Catch All Column" ma:hidden="true" ma:list="{69fbc549-cda9-4ca0-84ba-caf3d363b130}" ma:internalName="TaxCatchAll" ma:readOnly="false" ma:showField="CatchAllData" ma:web="14497864-2608-44e4-add6-828fdc34522b">
      <xsd:complexType>
        <xsd:complexContent>
          <xsd:extension base="dms:MultiChoiceLookup">
            <xsd:sequence>
              <xsd:element name="Value" type="dms:Lookup" maxOccurs="unbounded" minOccurs="0" nillable="true"/>
            </xsd:sequence>
          </xsd:extension>
        </xsd:complexContent>
      </xsd:complexType>
    </xsd:element>
    <xsd:element name="MAYA_Language_Document" ma:index="40" nillable="true" ma:displayName="Langue du document" ma:default="FR" ma:format="Dropdown" ma:hidden="true" ma:internalName="MAYA_Language_Document" ma:readOnly="false">
      <xsd:simpleType>
        <xsd:restriction base="dms:Choice">
          <xsd:enumeration value="CN"/>
          <xsd:enumeration value="DE"/>
          <xsd:enumeration value="FR"/>
          <xsd:enumeration value="GB"/>
          <xsd:enumeration value="GR"/>
          <xsd:enumeration value="IT"/>
          <xsd:enumeration value="NL"/>
          <xsd:enumeration value="PT"/>
          <xsd:enumeration value="RO"/>
          <xsd:enumeration value="RU"/>
          <xsd:enumeration value="SP"/>
          <xsd:enumeration value="TH"/>
          <xsd:enumeration value="UA"/>
        </xsd:restriction>
      </xsd:simpleType>
    </xsd:element>
  </xsd:schema>
  <xsd:schema xmlns:xsd="http://www.w3.org/2001/XMLSchema" xmlns:xs="http://www.w3.org/2001/XMLSchema" xmlns:dms="http://schemas.microsoft.com/office/2006/documentManagement/types" xmlns:pc="http://schemas.microsoft.com/office/infopath/2007/PartnerControls" targetNamespace="0b96a548-8d38-44bc-b83f-b38fcdb3637b" elementFormDefault="qualified">
    <xsd:import namespace="http://schemas.microsoft.com/office/2006/documentManagement/types"/>
    <xsd:import namespace="http://schemas.microsoft.com/office/infopath/2007/PartnerControls"/>
    <xsd:element name="Date_x0020_de_x0020_publication_x0020_FTP" ma:index="5" nillable="true" ma:displayName="Date de publication FTP" ma:format="DateOnly" ma:internalName="Date_x0020_de_x0020_publication_x0020_FTP" ma:readOnly="false">
      <xsd:simpleType>
        <xsd:restriction base="dms:DateTime"/>
      </xsd:simpleType>
    </xsd:element>
    <xsd:element name="StatutdePublication" ma:index="7" nillable="true" ma:displayName="Statut de Publication" ma:format="Dropdown" ma:internalName="StatutdePublication" ma:readOnly="false">
      <xsd:simpleType>
        <xsd:restriction base="dms:Choice">
          <xsd:enumeration value="Publié"/>
          <xsd:enumeration value="En cours de publication"/>
          <xsd:enumeration value="Erreur lors de la publication"/>
        </xsd:restriction>
      </xsd:simpleType>
    </xsd:element>
    <xsd:element name="Dernier_x0020_contributeur0" ma:index="8" nillable="true" ma:displayName="Dernier contributeur" ma:list="UserInfo" ma:SharePointGroup="0" ma:internalName="Dernier_x0020_contributeur0"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atedelivraison" ma:index="9" nillable="true" ma:displayName="Date de livraison" ma:description="Date de réception de la documentation au marketing des services. " ma:format="DateTime" ma:internalName="Datedelivraison" ma:readOnly="false">
      <xsd:simpleType>
        <xsd:restriction base="dms:DateTime"/>
      </xsd:simpleType>
    </xsd:element>
    <xsd:element name="Aideenligne" ma:index="10" nillable="true" ma:displayName="Aide en ligne" ma:description="Mettre le lien de l'aide en ligne sur doc pdf seulement. " ma:format="Hyperlink" ma:internalName="Aideenligne"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Publicationaideenligne" ma:index="11" nillable="true" ma:displayName="Publication aide en ligne" ma:format="DateOnly" ma:internalName="Publicationaideenligne" ma:readOnly="false">
      <xsd:simpleType>
        <xsd:restriction base="dms:DateTime"/>
      </xsd:simpleType>
    </xsd:element>
    <xsd:element name="Course_x002d_learning" ma:index="12" nillable="true" ma:displayName="Cours e-learning" ma:description="Lien de la documentation présent dans le cours e-learning. &#10;Indiquer dans quel cours elearning " ma:format="Dropdown" ma:internalName="Course_x002d_learning" ma:readOnly="false">
      <xsd:complexType>
        <xsd:complexContent>
          <xsd:extension base="dms:MultiChoice">
            <xsd:sequence>
              <xsd:element name="Value" maxOccurs="unbounded" minOccurs="0" nillable="true">
                <xsd:simpleType>
                  <xsd:restriction base="dms:Choice">
                    <xsd:enumeration value="Principes généraux ISACOMPTA CONNECT"/>
                    <xsd:enumeration value="Traitement des relevés bancaires dans ISACOMPTA CONNECT"/>
                    <xsd:enumeration value="Immobilisations"/>
                    <xsd:enumeration value="Emprunts"/>
                    <xsd:enumeration value="Contrats"/>
                    <xsd:enumeration value="Situations"/>
                    <xsd:enumeration value="ISAREVISE CONNECT"/>
                    <xsd:enumeration value="Liasses fiscales"/>
                    <xsd:enumeration value="Clôture"/>
                    <xsd:enumeration value="Plaquettes"/>
                    <xsd:enumeration value="ISAEDI SUIVI"/>
                    <xsd:enumeration value="Juridique"/>
                    <xsd:enumeration value="Acomptes IS"/>
                    <xsd:enumeration value="Echange prestataire"/>
                    <xsd:enumeration value="ISASOFI BIC ISASOFI BIC - Généralités"/>
                    <xsd:enumeration value="ISASOFI BIC - Traitement de mes dossiers entreprise individuelle"/>
                    <xsd:enumeration value="ISASOFI BIC - Traitement de mes dossiers société à l'IR"/>
                    <xsd:enumeration value="ISASOFI BIC - Traitement de mes dossiers société à l'IS"/>
                    <xsd:enumeration value="Initiation à ISASOFI BA : simulateur fiscal et social"/>
                  </xsd:restriction>
                </xsd:simpleType>
              </xsd:element>
            </xsd:sequence>
          </xsd:extension>
        </xsd:complexContent>
      </xsd:complexType>
    </xsd:element>
    <xsd:element name="Publicationelearning" ma:index="13" nillable="true" ma:displayName="Publication e-learning" ma:format="DateOnly" ma:internalName="Publicationelearning" ma:readOnly="false">
      <xsd:simpleType>
        <xsd:restriction base="dms:DateTime"/>
      </xsd:simpleType>
    </xsd:element>
    <xsd:element name="Espaceformateur" ma:index="14" nillable="true" ma:displayName="Espace formateur" ma:default="0" ma:format="Dropdown" ma:internalName="Espaceformateur" ma:readOnly="false">
      <xsd:simpleType>
        <xsd:restriction base="dms:Boolean"/>
      </xsd:simpleType>
    </xsd:element>
    <xsd:element name="Publicationespaceformateur" ma:index="15" nillable="true" ma:displayName="Publication espace formateur" ma:format="DateOnly" ma:internalName="Publicationespaceformateur" ma:readOnly="false">
      <xsd:simpleType>
        <xsd:restriction base="dms:DateTime"/>
      </xsd:simpleType>
    </xsd:element>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DateTaken" ma:index="21" nillable="true" ma:displayName="MediaServiceDateTaken" ma:description="" ma:hidden="true"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element name="MediaServiceGenerationTime" ma:index="28" nillable="true" ma:displayName="MediaServiceGenerationTime" ma:hidden="true" ma:internalName="MediaServiceGenerationTime" ma:readOnly="true">
      <xsd:simpleType>
        <xsd:restriction base="dms:Text"/>
      </xsd:simpleType>
    </xsd:element>
    <xsd:element name="MediaServiceEventHashCode" ma:index="29" nillable="true" ma:displayName="MediaServiceEventHashCode" ma:hidden="true" ma:internalName="MediaServiceEventHashCode"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element name="Dernier_x0020_contributeur" ma:index="31" nillable="true" ma:displayName="old contrib" ma:description="Collaborateur ayant apporté la dernière modification dans le contenu de la documentation" ma:format="Dropdown" ma:hidden="true" ma:internalName="Dernier_x0020_contributeur" ma:readOnly="false">
      <xsd:simpleType>
        <xsd:restriction base="dms:Choice">
          <xsd:enumeration value="Hugues AMALRIC"/>
          <xsd:enumeration value="Catherine M'TSAHOUA"/>
          <xsd:enumeration value="Cédric VEST"/>
          <xsd:enumeration value="Christophe TRICOT"/>
          <xsd:enumeration value="Coralie BROCHET"/>
          <xsd:enumeration value="Guillaume NIVET"/>
          <xsd:enumeration value="Julien GALLET"/>
          <xsd:enumeration value="Monique HARDIER"/>
          <xsd:enumeration value="Muriel DARCHIS"/>
          <xsd:enumeration value="Olivier MENORET"/>
          <xsd:enumeration value="Patrick HUBERT"/>
          <xsd:enumeration value="Paul DELALAIN"/>
          <xsd:enumeration value="Thomas ROCHE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e de contenu"/>
        <xsd:element ref="dc:title" minOccurs="0" maxOccurs="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customXsn xmlns="http://schemas.microsoft.com/office/2006/metadata/customXsn">
  <xsnLocation/>
  <cached>True</cached>
  <openByDefault>True</openByDefault>
  <xsnScope/>
</customXsn>
</file>

<file path=customXml/itemProps1.xml><?xml version="1.0" encoding="utf-8"?>
<ds:datastoreItem xmlns:ds="http://schemas.openxmlformats.org/officeDocument/2006/customXml" ds:itemID="{DF768EF4-3023-42C0-98B5-FF92CA19BA70}">
  <ds:schemaRefs>
    <ds:schemaRef ds:uri="http://schemas.openxmlformats.org/officeDocument/2006/bibliography"/>
  </ds:schemaRefs>
</ds:datastoreItem>
</file>

<file path=customXml/itemProps2.xml><?xml version="1.0" encoding="utf-8"?>
<ds:datastoreItem xmlns:ds="http://schemas.openxmlformats.org/officeDocument/2006/customXml" ds:itemID="{BD783E7A-BC2F-41CA-80C9-B57921EA1EBE}">
  <ds:schemaRefs>
    <ds:schemaRef ds:uri="http://schemas.microsoft.com/office/2006/metadata/properties"/>
    <ds:schemaRef ds:uri="http://schemas.microsoft.com/office/infopath/2007/PartnerControls"/>
    <ds:schemaRef ds:uri="9155f115-dce0-4a3f-87df-786d88e52a44"/>
    <ds:schemaRef ds:uri="22069bc3-a576-4b07-9ed4-b710682fb96d"/>
  </ds:schemaRefs>
</ds:datastoreItem>
</file>

<file path=customXml/itemProps3.xml><?xml version="1.0" encoding="utf-8"?>
<ds:datastoreItem xmlns:ds="http://schemas.openxmlformats.org/officeDocument/2006/customXml" ds:itemID="{2A5DF575-F54D-4293-BAC5-B6658827B133}"/>
</file>

<file path=customXml/itemProps4.xml><?xml version="1.0" encoding="utf-8"?>
<ds:datastoreItem xmlns:ds="http://schemas.openxmlformats.org/officeDocument/2006/customXml" ds:itemID="{573D55B8-A34B-47D2-A2C6-F5325F29E701}">
  <ds:schemaRefs>
    <ds:schemaRef ds:uri="http://schemas.microsoft.com/sharepoint/v3/contenttype/forms"/>
  </ds:schemaRefs>
</ds:datastoreItem>
</file>

<file path=customXml/itemProps5.xml><?xml version="1.0" encoding="utf-8"?>
<ds:datastoreItem xmlns:ds="http://schemas.openxmlformats.org/officeDocument/2006/customXml" ds:itemID="{2B60681D-5DA1-4462-BAF1-F09811AB25CF}">
  <ds:schemaRefs>
    <ds:schemaRef ds:uri="http://schemas.microsoft.com/office/2006/metadata/customXsn"/>
  </ds:schemaRefs>
</ds:datastoreItem>
</file>

<file path=docProps/app.xml><?xml version="1.0" encoding="utf-8"?>
<Properties xmlns="http://schemas.openxmlformats.org/officeDocument/2006/extended-properties" xmlns:vt="http://schemas.openxmlformats.org/officeDocument/2006/docPropsVTypes">
  <Template>Modèle_Complet_AGIRIS_4324.dotx</Template>
  <TotalTime>9</TotalTime>
  <Pages>34</Pages>
  <Words>6433</Words>
  <Characters>35382</Characters>
  <Application>Microsoft Office Word</Application>
  <DocSecurity>0</DocSecurity>
  <Lines>294</Lines>
  <Paragraphs>83</Paragraphs>
  <ScaleCrop>false</ScaleCrop>
  <HeadingPairs>
    <vt:vector size="2" baseType="variant">
      <vt:variant>
        <vt:lpstr>Titre</vt:lpstr>
      </vt:variant>
      <vt:variant>
        <vt:i4>1</vt:i4>
      </vt:variant>
    </vt:vector>
  </HeadingPairs>
  <TitlesOfParts>
    <vt:vector size="1" baseType="lpstr">
      <vt:lpstr>Paramétrage des consultations en Interface Mobile</vt:lpstr>
    </vt:vector>
  </TitlesOfParts>
  <Company>ISAGRI</Company>
  <LinksUpToDate>false</LinksUpToDate>
  <CharactersWithSpaces>41732</CharactersWithSpaces>
  <SharedDoc>false</SharedDoc>
  <HLinks>
    <vt:vector size="72" baseType="variant">
      <vt:variant>
        <vt:i4>1114165</vt:i4>
      </vt:variant>
      <vt:variant>
        <vt:i4>68</vt:i4>
      </vt:variant>
      <vt:variant>
        <vt:i4>0</vt:i4>
      </vt:variant>
      <vt:variant>
        <vt:i4>5</vt:i4>
      </vt:variant>
      <vt:variant>
        <vt:lpwstr/>
      </vt:variant>
      <vt:variant>
        <vt:lpwstr>_Toc471204078</vt:lpwstr>
      </vt:variant>
      <vt:variant>
        <vt:i4>1114165</vt:i4>
      </vt:variant>
      <vt:variant>
        <vt:i4>62</vt:i4>
      </vt:variant>
      <vt:variant>
        <vt:i4>0</vt:i4>
      </vt:variant>
      <vt:variant>
        <vt:i4>5</vt:i4>
      </vt:variant>
      <vt:variant>
        <vt:lpwstr/>
      </vt:variant>
      <vt:variant>
        <vt:lpwstr>_Toc471204077</vt:lpwstr>
      </vt:variant>
      <vt:variant>
        <vt:i4>1114165</vt:i4>
      </vt:variant>
      <vt:variant>
        <vt:i4>56</vt:i4>
      </vt:variant>
      <vt:variant>
        <vt:i4>0</vt:i4>
      </vt:variant>
      <vt:variant>
        <vt:i4>5</vt:i4>
      </vt:variant>
      <vt:variant>
        <vt:lpwstr/>
      </vt:variant>
      <vt:variant>
        <vt:lpwstr>_Toc471204076</vt:lpwstr>
      </vt:variant>
      <vt:variant>
        <vt:i4>1114165</vt:i4>
      </vt:variant>
      <vt:variant>
        <vt:i4>50</vt:i4>
      </vt:variant>
      <vt:variant>
        <vt:i4>0</vt:i4>
      </vt:variant>
      <vt:variant>
        <vt:i4>5</vt:i4>
      </vt:variant>
      <vt:variant>
        <vt:lpwstr/>
      </vt:variant>
      <vt:variant>
        <vt:lpwstr>_Toc471204075</vt:lpwstr>
      </vt:variant>
      <vt:variant>
        <vt:i4>1114165</vt:i4>
      </vt:variant>
      <vt:variant>
        <vt:i4>44</vt:i4>
      </vt:variant>
      <vt:variant>
        <vt:i4>0</vt:i4>
      </vt:variant>
      <vt:variant>
        <vt:i4>5</vt:i4>
      </vt:variant>
      <vt:variant>
        <vt:lpwstr/>
      </vt:variant>
      <vt:variant>
        <vt:lpwstr>_Toc471204074</vt:lpwstr>
      </vt:variant>
      <vt:variant>
        <vt:i4>1114165</vt:i4>
      </vt:variant>
      <vt:variant>
        <vt:i4>38</vt:i4>
      </vt:variant>
      <vt:variant>
        <vt:i4>0</vt:i4>
      </vt:variant>
      <vt:variant>
        <vt:i4>5</vt:i4>
      </vt:variant>
      <vt:variant>
        <vt:lpwstr/>
      </vt:variant>
      <vt:variant>
        <vt:lpwstr>_Toc471204073</vt:lpwstr>
      </vt:variant>
      <vt:variant>
        <vt:i4>1114165</vt:i4>
      </vt:variant>
      <vt:variant>
        <vt:i4>32</vt:i4>
      </vt:variant>
      <vt:variant>
        <vt:i4>0</vt:i4>
      </vt:variant>
      <vt:variant>
        <vt:i4>5</vt:i4>
      </vt:variant>
      <vt:variant>
        <vt:lpwstr/>
      </vt:variant>
      <vt:variant>
        <vt:lpwstr>_Toc471204072</vt:lpwstr>
      </vt:variant>
      <vt:variant>
        <vt:i4>1114165</vt:i4>
      </vt:variant>
      <vt:variant>
        <vt:i4>26</vt:i4>
      </vt:variant>
      <vt:variant>
        <vt:i4>0</vt:i4>
      </vt:variant>
      <vt:variant>
        <vt:i4>5</vt:i4>
      </vt:variant>
      <vt:variant>
        <vt:lpwstr/>
      </vt:variant>
      <vt:variant>
        <vt:lpwstr>_Toc471204071</vt:lpwstr>
      </vt:variant>
      <vt:variant>
        <vt:i4>1114165</vt:i4>
      </vt:variant>
      <vt:variant>
        <vt:i4>20</vt:i4>
      </vt:variant>
      <vt:variant>
        <vt:i4>0</vt:i4>
      </vt:variant>
      <vt:variant>
        <vt:i4>5</vt:i4>
      </vt:variant>
      <vt:variant>
        <vt:lpwstr/>
      </vt:variant>
      <vt:variant>
        <vt:lpwstr>_Toc471204070</vt:lpwstr>
      </vt:variant>
      <vt:variant>
        <vt:i4>1048629</vt:i4>
      </vt:variant>
      <vt:variant>
        <vt:i4>14</vt:i4>
      </vt:variant>
      <vt:variant>
        <vt:i4>0</vt:i4>
      </vt:variant>
      <vt:variant>
        <vt:i4>5</vt:i4>
      </vt:variant>
      <vt:variant>
        <vt:lpwstr/>
      </vt:variant>
      <vt:variant>
        <vt:lpwstr>_Toc471204069</vt:lpwstr>
      </vt:variant>
      <vt:variant>
        <vt:i4>1048629</vt:i4>
      </vt:variant>
      <vt:variant>
        <vt:i4>8</vt:i4>
      </vt:variant>
      <vt:variant>
        <vt:i4>0</vt:i4>
      </vt:variant>
      <vt:variant>
        <vt:i4>5</vt:i4>
      </vt:variant>
      <vt:variant>
        <vt:lpwstr/>
      </vt:variant>
      <vt:variant>
        <vt:lpwstr>_Toc471204068</vt:lpwstr>
      </vt:variant>
      <vt:variant>
        <vt:i4>1048629</vt:i4>
      </vt:variant>
      <vt:variant>
        <vt:i4>2</vt:i4>
      </vt:variant>
      <vt:variant>
        <vt:i4>0</vt:i4>
      </vt:variant>
      <vt:variant>
        <vt:i4>5</vt:i4>
      </vt:variant>
      <vt:variant>
        <vt:lpwstr/>
      </vt:variant>
      <vt:variant>
        <vt:lpwstr>_Toc471204067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Prise en main Interface Windows</dc:title>
  <dc:subject/>
  <dc:creator>Aurélie GAILLIEN</dc:creator>
  <cp:keywords/>
  <dc:description>Cette fiche présente les services disponibles via l’interface WINDOWS d’ISACOMPTA COLLABORATIF.</dc:description>
  <cp:lastModifiedBy>Hugues AMALRIC</cp:lastModifiedBy>
  <cp:revision>4</cp:revision>
  <cp:lastPrinted>2025-03-10T20:29:00Z</cp:lastPrinted>
  <dcterms:created xsi:type="dcterms:W3CDTF">2025-03-10T20:20:00Z</dcterms:created>
  <dcterms:modified xsi:type="dcterms:W3CDTF">2025-03-10T20:30:00Z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0x0101006BBECF5C0AB25D488D22614EED879A27090079AD2BBD0DBB2649B8268FA261E5E8EA</vt:lpwstr>
  </property>
  <property fmtid="{D5CDD505-2E9C-101B-9397-08002B2CF9AE}" pid="3" name="MediaServiceImageTags">
    <vt:lpwstr/>
  </property>
</Properties>
</file>